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426E2" w14:textId="77777777" w:rsidR="00B66440" w:rsidRDefault="00B66440" w:rsidP="001461F8">
      <w:pPr>
        <w:spacing w:after="0"/>
        <w:jc w:val="right"/>
        <w:rPr>
          <w:rFonts w:ascii="Times New Roman" w:eastAsia="Times New Roman" w:hAnsi="Times New Roman" w:cs="Times New Roman"/>
          <w:noProof/>
          <w:color w:val="000000"/>
          <w:sz w:val="28"/>
          <w:szCs w:val="28"/>
          <w:shd w:val="clear" w:color="auto" w:fill="FFFFFF"/>
          <w:lang w:eastAsia="ru-RU"/>
        </w:rPr>
      </w:pPr>
      <w:r w:rsidRPr="00874AB3">
        <w:rPr>
          <w:rFonts w:ascii="Times New Roman" w:eastAsia="Times New Roman" w:hAnsi="Times New Roman" w:cs="Times New Roman"/>
          <w:noProof/>
          <w:color w:val="000000"/>
          <w:sz w:val="28"/>
          <w:szCs w:val="28"/>
          <w:shd w:val="clear" w:color="auto" w:fill="FFFFFF"/>
          <w:lang w:eastAsia="ru-RU"/>
        </w:rPr>
        <w:t>Проект</w:t>
      </w:r>
    </w:p>
    <w:p w14:paraId="77F459CE" w14:textId="77777777" w:rsidR="00B66440" w:rsidRPr="00874AB3" w:rsidRDefault="00B66440" w:rsidP="001461F8">
      <w:pPr>
        <w:spacing w:after="0"/>
        <w:jc w:val="right"/>
        <w:rPr>
          <w:rFonts w:ascii="Times New Roman" w:eastAsia="Times New Roman" w:hAnsi="Times New Roman" w:cs="Times New Roman"/>
          <w:noProof/>
          <w:color w:val="000000"/>
          <w:sz w:val="28"/>
          <w:szCs w:val="28"/>
          <w:shd w:val="clear" w:color="auto" w:fill="FFFFFF"/>
          <w:lang w:eastAsia="ru-RU"/>
        </w:rPr>
      </w:pPr>
    </w:p>
    <w:p w14:paraId="74262C65" w14:textId="77777777" w:rsidR="00B66440" w:rsidRPr="00874AB3" w:rsidRDefault="00B66440" w:rsidP="001461F8">
      <w:pPr>
        <w:spacing w:after="0"/>
        <w:ind w:left="5245"/>
        <w:rPr>
          <w:rFonts w:ascii="Times New Roman" w:eastAsia="Times New Roman" w:hAnsi="Times New Roman" w:cs="Times New Roman"/>
          <w:noProof/>
          <w:color w:val="000000"/>
          <w:sz w:val="28"/>
          <w:szCs w:val="28"/>
          <w:shd w:val="clear" w:color="auto" w:fill="FFFFFF"/>
          <w:lang w:eastAsia="ru-RU"/>
        </w:rPr>
      </w:pPr>
      <w:r w:rsidRPr="00874AB3">
        <w:rPr>
          <w:rFonts w:ascii="Times New Roman" w:eastAsia="Times New Roman" w:hAnsi="Times New Roman" w:cs="Times New Roman"/>
          <w:noProof/>
          <w:color w:val="000000"/>
          <w:sz w:val="28"/>
          <w:szCs w:val="28"/>
          <w:shd w:val="clear" w:color="auto" w:fill="FFFFFF"/>
          <w:lang w:eastAsia="ru-RU"/>
        </w:rPr>
        <w:t>вносится Правительством Донецкой Народной Республики</w:t>
      </w:r>
    </w:p>
    <w:p w14:paraId="77820291" w14:textId="77777777" w:rsidR="00B66440" w:rsidRPr="00564173" w:rsidRDefault="00B66440" w:rsidP="001461F8">
      <w:pPr>
        <w:tabs>
          <w:tab w:val="left" w:pos="6663"/>
        </w:tabs>
        <w:spacing w:after="0"/>
        <w:jc w:val="center"/>
        <w:rPr>
          <w:rFonts w:ascii="Times New Roman" w:hAnsi="Times New Roman"/>
          <w:kern w:val="2"/>
          <w:sz w:val="28"/>
          <w:szCs w:val="28"/>
          <w:lang w:eastAsia="zh-CN" w:bidi="hi-IN"/>
        </w:rPr>
      </w:pPr>
    </w:p>
    <w:p w14:paraId="18AF0057" w14:textId="77777777" w:rsidR="00564173" w:rsidRPr="00564173" w:rsidRDefault="00564173" w:rsidP="001461F8">
      <w:pPr>
        <w:tabs>
          <w:tab w:val="left" w:pos="6663"/>
        </w:tabs>
        <w:spacing w:after="0"/>
        <w:jc w:val="center"/>
        <w:rPr>
          <w:rFonts w:ascii="Times New Roman" w:hAnsi="Times New Roman"/>
          <w:kern w:val="2"/>
          <w:sz w:val="28"/>
          <w:szCs w:val="28"/>
          <w:lang w:eastAsia="zh-CN" w:bidi="hi-IN"/>
        </w:rPr>
      </w:pPr>
    </w:p>
    <w:p w14:paraId="51A979D3" w14:textId="77777777" w:rsidR="00B66440" w:rsidRDefault="00B66440" w:rsidP="001461F8">
      <w:pPr>
        <w:tabs>
          <w:tab w:val="left" w:pos="6663"/>
        </w:tabs>
        <w:spacing w:after="0"/>
        <w:jc w:val="center"/>
        <w:rPr>
          <w:rFonts w:ascii="Times New Roman" w:hAnsi="Times New Roman"/>
          <w:b/>
          <w:kern w:val="2"/>
          <w:sz w:val="28"/>
          <w:szCs w:val="28"/>
          <w:lang w:eastAsia="zh-CN" w:bidi="hi-IN"/>
        </w:rPr>
      </w:pPr>
      <w:r w:rsidRPr="008954E5">
        <w:rPr>
          <w:rFonts w:ascii="Times New Roman" w:hAnsi="Times New Roman"/>
          <w:b/>
          <w:kern w:val="2"/>
          <w:sz w:val="28"/>
          <w:szCs w:val="28"/>
          <w:lang w:eastAsia="zh-CN" w:bidi="hi-IN"/>
        </w:rPr>
        <w:t>ДОНЕЦКАЯ НАРОДНАЯ РЕСПУБЛИКА</w:t>
      </w:r>
    </w:p>
    <w:p w14:paraId="6DB364F2" w14:textId="77777777" w:rsidR="00B66440" w:rsidRPr="008954E5" w:rsidRDefault="00B66440" w:rsidP="001461F8">
      <w:pPr>
        <w:tabs>
          <w:tab w:val="left" w:pos="6663"/>
        </w:tabs>
        <w:spacing w:after="0"/>
        <w:jc w:val="center"/>
        <w:rPr>
          <w:rFonts w:ascii="Times New Roman" w:hAnsi="Times New Roman"/>
          <w:b/>
          <w:kern w:val="2"/>
          <w:sz w:val="28"/>
          <w:szCs w:val="28"/>
          <w:lang w:eastAsia="zh-CN" w:bidi="hi-IN"/>
        </w:rPr>
      </w:pPr>
    </w:p>
    <w:p w14:paraId="16349B31" w14:textId="77777777" w:rsidR="00B66440" w:rsidRDefault="00B66440" w:rsidP="001461F8">
      <w:pPr>
        <w:tabs>
          <w:tab w:val="left" w:pos="6663"/>
        </w:tabs>
        <w:spacing w:after="0"/>
        <w:jc w:val="center"/>
        <w:rPr>
          <w:rFonts w:ascii="Times New Roman" w:hAnsi="Times New Roman"/>
          <w:b/>
          <w:kern w:val="2"/>
          <w:sz w:val="28"/>
          <w:szCs w:val="28"/>
          <w:lang w:eastAsia="zh-CN" w:bidi="hi-IN"/>
        </w:rPr>
      </w:pPr>
      <w:r w:rsidRPr="008954E5">
        <w:rPr>
          <w:rFonts w:ascii="Times New Roman" w:hAnsi="Times New Roman"/>
          <w:b/>
          <w:kern w:val="2"/>
          <w:sz w:val="28"/>
          <w:szCs w:val="28"/>
          <w:lang w:eastAsia="zh-CN" w:bidi="hi-IN"/>
        </w:rPr>
        <w:t>ЗАКОН</w:t>
      </w:r>
    </w:p>
    <w:p w14:paraId="7B326344" w14:textId="77777777" w:rsidR="00B66440" w:rsidRPr="008954E5" w:rsidRDefault="00B66440" w:rsidP="001461F8">
      <w:pPr>
        <w:tabs>
          <w:tab w:val="left" w:pos="6663"/>
        </w:tabs>
        <w:spacing w:after="0"/>
        <w:jc w:val="center"/>
        <w:rPr>
          <w:rFonts w:ascii="Times New Roman" w:hAnsi="Times New Roman"/>
          <w:b/>
          <w:kern w:val="2"/>
          <w:sz w:val="28"/>
          <w:szCs w:val="28"/>
          <w:lang w:eastAsia="zh-CN" w:bidi="hi-IN"/>
        </w:rPr>
      </w:pPr>
    </w:p>
    <w:p w14:paraId="1D87E6DC" w14:textId="17188BB5" w:rsidR="00564173" w:rsidRDefault="00564173" w:rsidP="001461F8">
      <w:pPr>
        <w:spacing w:after="0"/>
        <w:jc w:val="center"/>
        <w:rPr>
          <w:rFonts w:ascii="Times New Roman" w:hAnsi="Times New Roman"/>
          <w:b/>
          <w:sz w:val="30"/>
          <w:szCs w:val="30"/>
        </w:rPr>
      </w:pPr>
      <w:r>
        <w:rPr>
          <w:rFonts w:ascii="Times New Roman" w:hAnsi="Times New Roman"/>
          <w:b/>
          <w:sz w:val="30"/>
          <w:szCs w:val="30"/>
        </w:rPr>
        <w:t xml:space="preserve">О БЮДЖЕТЕ ДОНЕЦКОЙ НАРОДНОЙ РЕСПУБЛИКИ </w:t>
      </w:r>
      <w:r w:rsidR="00D977E6">
        <w:rPr>
          <w:rFonts w:ascii="Times New Roman" w:hAnsi="Times New Roman"/>
          <w:b/>
          <w:sz w:val="30"/>
          <w:szCs w:val="30"/>
        </w:rPr>
        <w:br/>
      </w:r>
      <w:r>
        <w:rPr>
          <w:rFonts w:ascii="Times New Roman" w:hAnsi="Times New Roman"/>
          <w:b/>
          <w:sz w:val="30"/>
          <w:szCs w:val="30"/>
        </w:rPr>
        <w:t>НА 202</w:t>
      </w:r>
      <w:r w:rsidR="00D977E6">
        <w:rPr>
          <w:rFonts w:ascii="Times New Roman" w:hAnsi="Times New Roman"/>
          <w:b/>
          <w:sz w:val="30"/>
          <w:szCs w:val="30"/>
        </w:rPr>
        <w:t>5</w:t>
      </w:r>
      <w:r>
        <w:rPr>
          <w:rFonts w:ascii="Times New Roman" w:hAnsi="Times New Roman"/>
          <w:b/>
          <w:sz w:val="30"/>
          <w:szCs w:val="30"/>
        </w:rPr>
        <w:t xml:space="preserve"> ГОД</w:t>
      </w:r>
      <w:r w:rsidR="00D977E6">
        <w:rPr>
          <w:rFonts w:ascii="Times New Roman" w:hAnsi="Times New Roman"/>
          <w:b/>
          <w:sz w:val="30"/>
          <w:szCs w:val="30"/>
        </w:rPr>
        <w:t xml:space="preserve"> И НА ПЛАНОВЫЙ ПЕРИОД 2026</w:t>
      </w:r>
      <w:proofErr w:type="gramStart"/>
      <w:r w:rsidR="00D977E6">
        <w:rPr>
          <w:rFonts w:ascii="Times New Roman" w:hAnsi="Times New Roman"/>
          <w:b/>
          <w:sz w:val="30"/>
          <w:szCs w:val="30"/>
        </w:rPr>
        <w:t xml:space="preserve"> И</w:t>
      </w:r>
      <w:proofErr w:type="gramEnd"/>
      <w:r w:rsidR="00D977E6">
        <w:rPr>
          <w:rFonts w:ascii="Times New Roman" w:hAnsi="Times New Roman"/>
          <w:b/>
          <w:sz w:val="30"/>
          <w:szCs w:val="30"/>
        </w:rPr>
        <w:t xml:space="preserve"> 2027 ГОДОВ</w:t>
      </w:r>
    </w:p>
    <w:p w14:paraId="6CF53C55" w14:textId="7774B7F3" w:rsidR="00D977E6" w:rsidRDefault="00B47179" w:rsidP="00B47179">
      <w:pPr>
        <w:tabs>
          <w:tab w:val="left" w:pos="5700"/>
        </w:tabs>
        <w:spacing w:after="0"/>
        <w:rPr>
          <w:rFonts w:ascii="Times New Roman" w:hAnsi="Times New Roman" w:cs="Times New Roman"/>
          <w:sz w:val="28"/>
          <w:szCs w:val="28"/>
        </w:rPr>
      </w:pPr>
      <w:r>
        <w:rPr>
          <w:rFonts w:ascii="Times New Roman" w:hAnsi="Times New Roman" w:cs="Times New Roman"/>
          <w:sz w:val="28"/>
          <w:szCs w:val="28"/>
        </w:rPr>
        <w:tab/>
      </w:r>
    </w:p>
    <w:p w14:paraId="56A8D491" w14:textId="77777777" w:rsidR="00464578" w:rsidRDefault="00464578" w:rsidP="001461F8">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Статья 1</w:t>
      </w:r>
    </w:p>
    <w:p w14:paraId="25EFAD6C" w14:textId="77777777" w:rsidR="00464578" w:rsidRDefault="00464578" w:rsidP="001461F8">
      <w:pPr>
        <w:spacing w:after="0"/>
        <w:ind w:firstLine="709"/>
        <w:jc w:val="both"/>
        <w:rPr>
          <w:rFonts w:ascii="Times New Roman" w:hAnsi="Times New Roman" w:cs="Times New Roman"/>
          <w:sz w:val="28"/>
          <w:szCs w:val="28"/>
        </w:rPr>
      </w:pPr>
    </w:p>
    <w:p w14:paraId="0AC6EFFE" w14:textId="260D2E51" w:rsidR="00D977E6" w:rsidRPr="00D977E6" w:rsidRDefault="00D977E6"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1. </w:t>
      </w:r>
      <w:r w:rsidRPr="00D977E6">
        <w:rPr>
          <w:rFonts w:ascii="Times New Roman" w:hAnsi="Times New Roman" w:cs="Times New Roman"/>
          <w:sz w:val="28"/>
          <w:szCs w:val="28"/>
        </w:rPr>
        <w:t>Утвердить основные характеристики бюджета Донецкой Народной Республики на 2025 год:</w:t>
      </w:r>
    </w:p>
    <w:p w14:paraId="0CF19926" w14:textId="11EFDE00" w:rsidR="00D977E6" w:rsidRPr="00D977E6" w:rsidRDefault="00D977E6"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 общий объем доходов в сумме 230 </w:t>
      </w:r>
      <w:r w:rsidRPr="00D977E6">
        <w:rPr>
          <w:rFonts w:ascii="Times New Roman" w:hAnsi="Times New Roman" w:cs="Times New Roman"/>
          <w:sz w:val="28"/>
          <w:szCs w:val="28"/>
        </w:rPr>
        <w:t>526</w:t>
      </w:r>
      <w:r>
        <w:rPr>
          <w:rFonts w:ascii="Times New Roman" w:hAnsi="Times New Roman" w:cs="Times New Roman"/>
          <w:sz w:val="28"/>
          <w:szCs w:val="28"/>
        </w:rPr>
        <w:t> </w:t>
      </w:r>
      <w:r w:rsidRPr="00D977E6">
        <w:rPr>
          <w:rFonts w:ascii="Times New Roman" w:hAnsi="Times New Roman" w:cs="Times New Roman"/>
          <w:sz w:val="28"/>
          <w:szCs w:val="28"/>
        </w:rPr>
        <w:t xml:space="preserve">551,11587 тыс. рублей, в том числе налоговые </w:t>
      </w:r>
      <w:r>
        <w:rPr>
          <w:rFonts w:ascii="Times New Roman" w:hAnsi="Times New Roman" w:cs="Times New Roman"/>
          <w:sz w:val="28"/>
          <w:szCs w:val="28"/>
        </w:rPr>
        <w:t>и неналоговые доходы в сумме 79 </w:t>
      </w:r>
      <w:r w:rsidRPr="00D977E6">
        <w:rPr>
          <w:rFonts w:ascii="Times New Roman" w:hAnsi="Times New Roman" w:cs="Times New Roman"/>
          <w:sz w:val="28"/>
          <w:szCs w:val="28"/>
        </w:rPr>
        <w:t>217</w:t>
      </w:r>
      <w:r>
        <w:rPr>
          <w:rFonts w:ascii="Times New Roman" w:hAnsi="Times New Roman" w:cs="Times New Roman"/>
          <w:sz w:val="28"/>
          <w:szCs w:val="28"/>
        </w:rPr>
        <w:t> </w:t>
      </w:r>
      <w:r w:rsidRPr="00D977E6">
        <w:rPr>
          <w:rFonts w:ascii="Times New Roman" w:hAnsi="Times New Roman" w:cs="Times New Roman"/>
          <w:sz w:val="28"/>
          <w:szCs w:val="28"/>
        </w:rPr>
        <w:t>836,57987 тыс. рублей, безвоз</w:t>
      </w:r>
      <w:r>
        <w:rPr>
          <w:rFonts w:ascii="Times New Roman" w:hAnsi="Times New Roman" w:cs="Times New Roman"/>
          <w:sz w:val="28"/>
          <w:szCs w:val="28"/>
        </w:rPr>
        <w:t>мездные поступления в сумме 151 </w:t>
      </w:r>
      <w:r w:rsidRPr="00D977E6">
        <w:rPr>
          <w:rFonts w:ascii="Times New Roman" w:hAnsi="Times New Roman" w:cs="Times New Roman"/>
          <w:sz w:val="28"/>
          <w:szCs w:val="28"/>
        </w:rPr>
        <w:t>308</w:t>
      </w:r>
      <w:r>
        <w:rPr>
          <w:rFonts w:ascii="Times New Roman" w:hAnsi="Times New Roman" w:cs="Times New Roman"/>
          <w:sz w:val="28"/>
          <w:szCs w:val="28"/>
        </w:rPr>
        <w:t> </w:t>
      </w:r>
      <w:r w:rsidRPr="00D977E6">
        <w:rPr>
          <w:rFonts w:ascii="Times New Roman" w:hAnsi="Times New Roman" w:cs="Times New Roman"/>
          <w:sz w:val="28"/>
          <w:szCs w:val="28"/>
        </w:rPr>
        <w:t>714,53600 тыс. рублей;</w:t>
      </w:r>
    </w:p>
    <w:p w14:paraId="2B8D1149" w14:textId="6CE26B18"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Pr>
          <w:rFonts w:ascii="Times New Roman" w:hAnsi="Times New Roman" w:cs="Times New Roman"/>
          <w:sz w:val="28"/>
          <w:szCs w:val="28"/>
        </w:rPr>
        <w:t> </w:t>
      </w:r>
      <w:r w:rsidRPr="00D977E6">
        <w:rPr>
          <w:rFonts w:ascii="Times New Roman" w:hAnsi="Times New Roman" w:cs="Times New Roman"/>
          <w:sz w:val="28"/>
          <w:szCs w:val="28"/>
        </w:rPr>
        <w:t>о</w:t>
      </w:r>
      <w:r>
        <w:rPr>
          <w:rFonts w:ascii="Times New Roman" w:hAnsi="Times New Roman" w:cs="Times New Roman"/>
          <w:sz w:val="28"/>
          <w:szCs w:val="28"/>
        </w:rPr>
        <w:t>бщий объем расходов в сумме 230 </w:t>
      </w:r>
      <w:r w:rsidRPr="00D977E6">
        <w:rPr>
          <w:rFonts w:ascii="Times New Roman" w:hAnsi="Times New Roman" w:cs="Times New Roman"/>
          <w:sz w:val="28"/>
          <w:szCs w:val="28"/>
        </w:rPr>
        <w:t>526</w:t>
      </w:r>
      <w:r>
        <w:rPr>
          <w:rFonts w:ascii="Times New Roman" w:hAnsi="Times New Roman" w:cs="Times New Roman"/>
          <w:sz w:val="28"/>
          <w:szCs w:val="28"/>
        </w:rPr>
        <w:t> </w:t>
      </w:r>
      <w:r w:rsidRPr="00D977E6">
        <w:rPr>
          <w:rFonts w:ascii="Times New Roman" w:hAnsi="Times New Roman" w:cs="Times New Roman"/>
          <w:sz w:val="28"/>
          <w:szCs w:val="28"/>
        </w:rPr>
        <w:t>551,11587 тыс. рублей;</w:t>
      </w:r>
    </w:p>
    <w:p w14:paraId="5DDCE620" w14:textId="60BC3FE6" w:rsidR="00D977E6" w:rsidRPr="00D977E6" w:rsidRDefault="00D977E6"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 </w:t>
      </w:r>
      <w:r w:rsidRPr="00D977E6">
        <w:rPr>
          <w:rFonts w:ascii="Times New Roman" w:hAnsi="Times New Roman" w:cs="Times New Roman"/>
          <w:sz w:val="28"/>
          <w:szCs w:val="28"/>
        </w:rPr>
        <w:t xml:space="preserve">дефицит бюджета Донецкой Народной Республики в сумме </w:t>
      </w:r>
      <w:r>
        <w:rPr>
          <w:rFonts w:ascii="Times New Roman" w:hAnsi="Times New Roman" w:cs="Times New Roman"/>
          <w:sz w:val="28"/>
          <w:szCs w:val="28"/>
        </w:rPr>
        <w:br/>
      </w:r>
      <w:r w:rsidRPr="00D977E6">
        <w:rPr>
          <w:rFonts w:ascii="Times New Roman" w:hAnsi="Times New Roman" w:cs="Times New Roman"/>
          <w:sz w:val="28"/>
          <w:szCs w:val="28"/>
        </w:rPr>
        <w:t>0,00000 тыс. рублей;</w:t>
      </w:r>
    </w:p>
    <w:p w14:paraId="7E7533D6" w14:textId="785163F7"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Pr="00D977E6">
        <w:rPr>
          <w:rFonts w:ascii="Times New Roman" w:hAnsi="Times New Roman" w:cs="Times New Roman"/>
          <w:sz w:val="28"/>
          <w:szCs w:val="28"/>
        </w:rPr>
        <w:t>верхний предел государственного долга Донецкой Народной Республики н</w:t>
      </w:r>
      <w:r>
        <w:rPr>
          <w:rFonts w:ascii="Times New Roman" w:hAnsi="Times New Roman" w:cs="Times New Roman"/>
          <w:sz w:val="28"/>
          <w:szCs w:val="28"/>
        </w:rPr>
        <w:t>а 1 января 2026 года в сумме 11 </w:t>
      </w:r>
      <w:r w:rsidRPr="00D977E6">
        <w:rPr>
          <w:rFonts w:ascii="Times New Roman" w:hAnsi="Times New Roman" w:cs="Times New Roman"/>
          <w:sz w:val="28"/>
          <w:szCs w:val="28"/>
        </w:rPr>
        <w:t>984</w:t>
      </w:r>
      <w:r>
        <w:rPr>
          <w:rFonts w:ascii="Times New Roman" w:hAnsi="Times New Roman" w:cs="Times New Roman"/>
          <w:sz w:val="28"/>
          <w:szCs w:val="28"/>
        </w:rPr>
        <w:t> </w:t>
      </w:r>
      <w:r w:rsidRPr="00D977E6">
        <w:rPr>
          <w:rFonts w:ascii="Times New Roman" w:hAnsi="Times New Roman" w:cs="Times New Roman"/>
          <w:sz w:val="28"/>
          <w:szCs w:val="28"/>
        </w:rPr>
        <w:t>104,78573 тыс. рублей, в том числе верхний предел государственного внутреннего долга Донецкой Н</w:t>
      </w:r>
      <w:r>
        <w:rPr>
          <w:rFonts w:ascii="Times New Roman" w:hAnsi="Times New Roman" w:cs="Times New Roman"/>
          <w:sz w:val="28"/>
          <w:szCs w:val="28"/>
        </w:rPr>
        <w:t>ародной Республики – в сумме 11 </w:t>
      </w:r>
      <w:r w:rsidRPr="00D977E6">
        <w:rPr>
          <w:rFonts w:ascii="Times New Roman" w:hAnsi="Times New Roman" w:cs="Times New Roman"/>
          <w:sz w:val="28"/>
          <w:szCs w:val="28"/>
        </w:rPr>
        <w:t>984</w:t>
      </w:r>
      <w:r>
        <w:rPr>
          <w:rFonts w:ascii="Times New Roman" w:hAnsi="Times New Roman" w:cs="Times New Roman"/>
          <w:sz w:val="28"/>
          <w:szCs w:val="28"/>
        </w:rPr>
        <w:t> </w:t>
      </w:r>
      <w:r w:rsidRPr="00D977E6">
        <w:rPr>
          <w:rFonts w:ascii="Times New Roman" w:hAnsi="Times New Roman" w:cs="Times New Roman"/>
          <w:sz w:val="28"/>
          <w:szCs w:val="28"/>
        </w:rPr>
        <w:t>104,78573 тыс. рублей, в том числе верхний предел долга по государственным гарантиям – в сумме 0,0 тыс. рублей.</w:t>
      </w:r>
      <w:proofErr w:type="gramEnd"/>
    </w:p>
    <w:p w14:paraId="71528D41" w14:textId="547DAC8D"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Pr>
          <w:rFonts w:ascii="Times New Roman" w:hAnsi="Times New Roman" w:cs="Times New Roman"/>
          <w:sz w:val="28"/>
          <w:szCs w:val="28"/>
        </w:rPr>
        <w:t> </w:t>
      </w:r>
      <w:r w:rsidRPr="00D977E6">
        <w:rPr>
          <w:rFonts w:ascii="Times New Roman" w:hAnsi="Times New Roman" w:cs="Times New Roman"/>
          <w:sz w:val="28"/>
          <w:szCs w:val="28"/>
        </w:rPr>
        <w:t xml:space="preserve">Утвердить основные характеристики </w:t>
      </w:r>
      <w:bookmarkStart w:id="0" w:name="_GoBack"/>
      <w:r w:rsidRPr="00D977E6">
        <w:rPr>
          <w:rFonts w:ascii="Times New Roman" w:hAnsi="Times New Roman" w:cs="Times New Roman"/>
          <w:sz w:val="28"/>
          <w:szCs w:val="28"/>
        </w:rPr>
        <w:t>бюджета Донецкой Народной Республики на плановый период 2026 и 2027 годов:</w:t>
      </w:r>
    </w:p>
    <w:p w14:paraId="0701E1D7" w14:textId="2A622F37"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sidRPr="00D977E6">
        <w:rPr>
          <w:rFonts w:ascii="Times New Roman" w:hAnsi="Times New Roman" w:cs="Times New Roman"/>
          <w:sz w:val="28"/>
          <w:szCs w:val="28"/>
        </w:rPr>
        <w:t>1)</w:t>
      </w:r>
      <w:r>
        <w:rPr>
          <w:rFonts w:ascii="Times New Roman" w:hAnsi="Times New Roman" w:cs="Times New Roman"/>
          <w:sz w:val="28"/>
          <w:szCs w:val="28"/>
        </w:rPr>
        <w:t> </w:t>
      </w:r>
      <w:r w:rsidRPr="00D977E6">
        <w:rPr>
          <w:rFonts w:ascii="Times New Roman" w:hAnsi="Times New Roman" w:cs="Times New Roman"/>
          <w:sz w:val="28"/>
          <w:szCs w:val="28"/>
        </w:rPr>
        <w:t xml:space="preserve">общий объем </w:t>
      </w:r>
      <w:r>
        <w:rPr>
          <w:rFonts w:ascii="Times New Roman" w:hAnsi="Times New Roman" w:cs="Times New Roman"/>
          <w:sz w:val="28"/>
          <w:szCs w:val="28"/>
        </w:rPr>
        <w:t>доходов на 2026 год в сумме 150 </w:t>
      </w:r>
      <w:r w:rsidRPr="00D977E6">
        <w:rPr>
          <w:rFonts w:ascii="Times New Roman" w:hAnsi="Times New Roman" w:cs="Times New Roman"/>
          <w:sz w:val="28"/>
          <w:szCs w:val="28"/>
        </w:rPr>
        <w:t>978</w:t>
      </w:r>
      <w:r>
        <w:rPr>
          <w:rFonts w:ascii="Times New Roman" w:hAnsi="Times New Roman" w:cs="Times New Roman"/>
          <w:sz w:val="28"/>
          <w:szCs w:val="28"/>
        </w:rPr>
        <w:t> 886,98083 </w:t>
      </w:r>
      <w:r w:rsidRPr="00D977E6">
        <w:rPr>
          <w:rFonts w:ascii="Times New Roman" w:hAnsi="Times New Roman" w:cs="Times New Roman"/>
          <w:sz w:val="28"/>
          <w:szCs w:val="28"/>
        </w:rPr>
        <w:t>тыс.</w:t>
      </w:r>
      <w:r>
        <w:rPr>
          <w:rFonts w:ascii="Times New Roman" w:hAnsi="Times New Roman" w:cs="Times New Roman"/>
          <w:sz w:val="28"/>
          <w:szCs w:val="28"/>
        </w:rPr>
        <w:t> </w:t>
      </w:r>
      <w:r w:rsidRPr="00D977E6">
        <w:rPr>
          <w:rFonts w:ascii="Times New Roman" w:hAnsi="Times New Roman" w:cs="Times New Roman"/>
          <w:sz w:val="28"/>
          <w:szCs w:val="28"/>
        </w:rPr>
        <w:t xml:space="preserve">рублей, в том числе налоговые и неналоговые доходы </w:t>
      </w:r>
      <w:r>
        <w:rPr>
          <w:rFonts w:ascii="Times New Roman" w:hAnsi="Times New Roman" w:cs="Times New Roman"/>
          <w:sz w:val="28"/>
          <w:szCs w:val="28"/>
        </w:rPr>
        <w:br/>
        <w:t>в сумме 44 </w:t>
      </w:r>
      <w:r w:rsidRPr="00D977E6">
        <w:rPr>
          <w:rFonts w:ascii="Times New Roman" w:hAnsi="Times New Roman" w:cs="Times New Roman"/>
          <w:sz w:val="28"/>
          <w:szCs w:val="28"/>
        </w:rPr>
        <w:t>320</w:t>
      </w:r>
      <w:r>
        <w:rPr>
          <w:rFonts w:ascii="Times New Roman" w:hAnsi="Times New Roman" w:cs="Times New Roman"/>
          <w:sz w:val="28"/>
          <w:szCs w:val="28"/>
        </w:rPr>
        <w:t> </w:t>
      </w:r>
      <w:r w:rsidRPr="00D977E6">
        <w:rPr>
          <w:rFonts w:ascii="Times New Roman" w:hAnsi="Times New Roman" w:cs="Times New Roman"/>
          <w:sz w:val="28"/>
          <w:szCs w:val="28"/>
        </w:rPr>
        <w:t>645,54483 тыс. рублей, безвоз</w:t>
      </w:r>
      <w:r>
        <w:rPr>
          <w:rFonts w:ascii="Times New Roman" w:hAnsi="Times New Roman" w:cs="Times New Roman"/>
          <w:sz w:val="28"/>
          <w:szCs w:val="28"/>
        </w:rPr>
        <w:t>мездные поступления в сумме 106 658 </w:t>
      </w:r>
      <w:r w:rsidRPr="00D977E6">
        <w:rPr>
          <w:rFonts w:ascii="Times New Roman" w:hAnsi="Times New Roman" w:cs="Times New Roman"/>
          <w:sz w:val="28"/>
          <w:szCs w:val="28"/>
        </w:rPr>
        <w:t>241,43600 тыс. ру</w:t>
      </w:r>
      <w:r>
        <w:rPr>
          <w:rFonts w:ascii="Times New Roman" w:hAnsi="Times New Roman" w:cs="Times New Roman"/>
          <w:sz w:val="28"/>
          <w:szCs w:val="28"/>
        </w:rPr>
        <w:t>блей, и на 2027 год в сумме 152 </w:t>
      </w:r>
      <w:r w:rsidRPr="00D977E6">
        <w:rPr>
          <w:rFonts w:ascii="Times New Roman" w:hAnsi="Times New Roman" w:cs="Times New Roman"/>
          <w:sz w:val="28"/>
          <w:szCs w:val="28"/>
        </w:rPr>
        <w:t>218</w:t>
      </w:r>
      <w:r>
        <w:rPr>
          <w:rFonts w:ascii="Times New Roman" w:hAnsi="Times New Roman" w:cs="Times New Roman"/>
          <w:sz w:val="28"/>
          <w:szCs w:val="28"/>
        </w:rPr>
        <w:t> </w:t>
      </w:r>
      <w:r w:rsidRPr="00D977E6">
        <w:rPr>
          <w:rFonts w:ascii="Times New Roman" w:hAnsi="Times New Roman" w:cs="Times New Roman"/>
          <w:sz w:val="28"/>
          <w:szCs w:val="28"/>
        </w:rPr>
        <w:t>965,78354</w:t>
      </w:r>
      <w:r>
        <w:rPr>
          <w:rFonts w:ascii="Times New Roman" w:hAnsi="Times New Roman" w:cs="Times New Roman"/>
          <w:sz w:val="28"/>
          <w:szCs w:val="28"/>
        </w:rPr>
        <w:t> </w:t>
      </w:r>
      <w:r w:rsidRPr="00D977E6">
        <w:rPr>
          <w:rFonts w:ascii="Times New Roman" w:hAnsi="Times New Roman" w:cs="Times New Roman"/>
          <w:sz w:val="28"/>
          <w:szCs w:val="28"/>
        </w:rPr>
        <w:t>тыс.</w:t>
      </w:r>
      <w:r>
        <w:rPr>
          <w:rFonts w:ascii="Times New Roman" w:hAnsi="Times New Roman" w:cs="Times New Roman"/>
          <w:sz w:val="28"/>
          <w:szCs w:val="28"/>
        </w:rPr>
        <w:t> </w:t>
      </w:r>
      <w:r w:rsidRPr="00D977E6">
        <w:rPr>
          <w:rFonts w:ascii="Times New Roman" w:hAnsi="Times New Roman" w:cs="Times New Roman"/>
          <w:sz w:val="28"/>
          <w:szCs w:val="28"/>
        </w:rPr>
        <w:t xml:space="preserve">рублей, в том числе налоговые и неналоговые доходы </w:t>
      </w:r>
      <w:r>
        <w:rPr>
          <w:rFonts w:ascii="Times New Roman" w:hAnsi="Times New Roman" w:cs="Times New Roman"/>
          <w:sz w:val="28"/>
          <w:szCs w:val="28"/>
        </w:rPr>
        <w:br/>
        <w:t>в сумме 46 </w:t>
      </w:r>
      <w:r w:rsidRPr="00D977E6">
        <w:rPr>
          <w:rFonts w:ascii="Times New Roman" w:hAnsi="Times New Roman" w:cs="Times New Roman"/>
          <w:sz w:val="28"/>
          <w:szCs w:val="28"/>
        </w:rPr>
        <w:t>601</w:t>
      </w:r>
      <w:r>
        <w:rPr>
          <w:rFonts w:ascii="Times New Roman" w:hAnsi="Times New Roman" w:cs="Times New Roman"/>
          <w:sz w:val="28"/>
          <w:szCs w:val="28"/>
        </w:rPr>
        <w:t> </w:t>
      </w:r>
      <w:r w:rsidRPr="00D977E6">
        <w:rPr>
          <w:rFonts w:ascii="Times New Roman" w:hAnsi="Times New Roman" w:cs="Times New Roman"/>
          <w:sz w:val="28"/>
          <w:szCs w:val="28"/>
        </w:rPr>
        <w:t>165,64754</w:t>
      </w:r>
      <w:proofErr w:type="gramEnd"/>
      <w:r w:rsidRPr="00D977E6">
        <w:rPr>
          <w:rFonts w:ascii="Times New Roman" w:hAnsi="Times New Roman" w:cs="Times New Roman"/>
          <w:sz w:val="28"/>
          <w:szCs w:val="28"/>
        </w:rPr>
        <w:t xml:space="preserve"> тыс. рублей, безвоз</w:t>
      </w:r>
      <w:r>
        <w:rPr>
          <w:rFonts w:ascii="Times New Roman" w:hAnsi="Times New Roman" w:cs="Times New Roman"/>
          <w:sz w:val="28"/>
          <w:szCs w:val="28"/>
        </w:rPr>
        <w:t>мездные поступления в сумме 105 617 </w:t>
      </w:r>
      <w:r w:rsidRPr="00D977E6">
        <w:rPr>
          <w:rFonts w:ascii="Times New Roman" w:hAnsi="Times New Roman" w:cs="Times New Roman"/>
          <w:sz w:val="28"/>
          <w:szCs w:val="28"/>
        </w:rPr>
        <w:t>800,13600 тыс. рублей;</w:t>
      </w:r>
    </w:p>
    <w:p w14:paraId="6E41A5E2" w14:textId="38405209"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sidRPr="00D977E6">
        <w:rPr>
          <w:rFonts w:ascii="Times New Roman" w:hAnsi="Times New Roman" w:cs="Times New Roman"/>
          <w:sz w:val="28"/>
          <w:szCs w:val="28"/>
        </w:rPr>
        <w:t>2)</w:t>
      </w:r>
      <w:r>
        <w:rPr>
          <w:rFonts w:ascii="Times New Roman" w:hAnsi="Times New Roman" w:cs="Times New Roman"/>
          <w:sz w:val="28"/>
          <w:szCs w:val="28"/>
        </w:rPr>
        <w:t> </w:t>
      </w:r>
      <w:r w:rsidRPr="00D977E6">
        <w:rPr>
          <w:rFonts w:ascii="Times New Roman" w:hAnsi="Times New Roman" w:cs="Times New Roman"/>
          <w:sz w:val="28"/>
          <w:szCs w:val="28"/>
        </w:rPr>
        <w:t>общий объем р</w:t>
      </w:r>
      <w:r>
        <w:rPr>
          <w:rFonts w:ascii="Times New Roman" w:hAnsi="Times New Roman" w:cs="Times New Roman"/>
          <w:sz w:val="28"/>
          <w:szCs w:val="28"/>
        </w:rPr>
        <w:t>асходов на 2026 год в сумме 150 </w:t>
      </w:r>
      <w:r w:rsidRPr="00D977E6">
        <w:rPr>
          <w:rFonts w:ascii="Times New Roman" w:hAnsi="Times New Roman" w:cs="Times New Roman"/>
          <w:sz w:val="28"/>
          <w:szCs w:val="28"/>
        </w:rPr>
        <w:t>978</w:t>
      </w:r>
      <w:r>
        <w:rPr>
          <w:rFonts w:ascii="Times New Roman" w:hAnsi="Times New Roman" w:cs="Times New Roman"/>
          <w:sz w:val="28"/>
          <w:szCs w:val="28"/>
        </w:rPr>
        <w:t> </w:t>
      </w:r>
      <w:r w:rsidRPr="00D977E6">
        <w:rPr>
          <w:rFonts w:ascii="Times New Roman" w:hAnsi="Times New Roman" w:cs="Times New Roman"/>
          <w:sz w:val="28"/>
          <w:szCs w:val="28"/>
        </w:rPr>
        <w:t>886,98083</w:t>
      </w:r>
      <w:r>
        <w:rPr>
          <w:rFonts w:ascii="Times New Roman" w:hAnsi="Times New Roman" w:cs="Times New Roman"/>
          <w:sz w:val="28"/>
          <w:szCs w:val="28"/>
        </w:rPr>
        <w:t> </w:t>
      </w:r>
      <w:r w:rsidRPr="00D977E6">
        <w:rPr>
          <w:rFonts w:ascii="Times New Roman" w:hAnsi="Times New Roman" w:cs="Times New Roman"/>
          <w:sz w:val="28"/>
          <w:szCs w:val="28"/>
        </w:rPr>
        <w:t>тыс.</w:t>
      </w:r>
      <w:r>
        <w:rPr>
          <w:rFonts w:ascii="Times New Roman" w:hAnsi="Times New Roman" w:cs="Times New Roman"/>
          <w:sz w:val="28"/>
          <w:szCs w:val="28"/>
        </w:rPr>
        <w:t> </w:t>
      </w:r>
      <w:r w:rsidRPr="00D977E6">
        <w:rPr>
          <w:rFonts w:ascii="Times New Roman" w:hAnsi="Times New Roman" w:cs="Times New Roman"/>
          <w:sz w:val="28"/>
          <w:szCs w:val="28"/>
        </w:rPr>
        <w:t xml:space="preserve">рублей, в том числе условно утвержденные расходы </w:t>
      </w:r>
      <w:r>
        <w:rPr>
          <w:rFonts w:ascii="Times New Roman" w:hAnsi="Times New Roman" w:cs="Times New Roman"/>
          <w:sz w:val="28"/>
          <w:szCs w:val="28"/>
        </w:rPr>
        <w:br/>
      </w:r>
      <w:r>
        <w:rPr>
          <w:rFonts w:ascii="Times New Roman" w:hAnsi="Times New Roman" w:cs="Times New Roman"/>
          <w:sz w:val="28"/>
          <w:szCs w:val="28"/>
        </w:rPr>
        <w:lastRenderedPageBreak/>
        <w:t>в сумме 2 </w:t>
      </w:r>
      <w:r w:rsidRPr="00D977E6">
        <w:rPr>
          <w:rFonts w:ascii="Times New Roman" w:hAnsi="Times New Roman" w:cs="Times New Roman"/>
          <w:sz w:val="28"/>
          <w:szCs w:val="28"/>
        </w:rPr>
        <w:t>469</w:t>
      </w:r>
      <w:r>
        <w:rPr>
          <w:rFonts w:ascii="Times New Roman" w:hAnsi="Times New Roman" w:cs="Times New Roman"/>
          <w:sz w:val="28"/>
          <w:szCs w:val="28"/>
        </w:rPr>
        <w:t> </w:t>
      </w:r>
      <w:r w:rsidRPr="00D977E6">
        <w:rPr>
          <w:rFonts w:ascii="Times New Roman" w:hAnsi="Times New Roman" w:cs="Times New Roman"/>
          <w:sz w:val="28"/>
          <w:szCs w:val="28"/>
        </w:rPr>
        <w:t>6</w:t>
      </w:r>
      <w:r>
        <w:rPr>
          <w:rFonts w:ascii="Times New Roman" w:hAnsi="Times New Roman" w:cs="Times New Roman"/>
          <w:sz w:val="28"/>
          <w:szCs w:val="28"/>
        </w:rPr>
        <w:t>07,86862 тыс. рублей, и на 2027 год в сумме 152 </w:t>
      </w:r>
      <w:r w:rsidRPr="00D977E6">
        <w:rPr>
          <w:rFonts w:ascii="Times New Roman" w:hAnsi="Times New Roman" w:cs="Times New Roman"/>
          <w:sz w:val="28"/>
          <w:szCs w:val="28"/>
        </w:rPr>
        <w:t>218</w:t>
      </w:r>
      <w:r>
        <w:rPr>
          <w:rFonts w:ascii="Times New Roman" w:hAnsi="Times New Roman" w:cs="Times New Roman"/>
          <w:sz w:val="28"/>
          <w:szCs w:val="28"/>
        </w:rPr>
        <w:t> 965,78354 </w:t>
      </w:r>
      <w:r w:rsidRPr="00D977E6">
        <w:rPr>
          <w:rFonts w:ascii="Times New Roman" w:hAnsi="Times New Roman" w:cs="Times New Roman"/>
          <w:sz w:val="28"/>
          <w:szCs w:val="28"/>
        </w:rPr>
        <w:t xml:space="preserve">тыс. рублей, в том числе условно утвержденные расходы </w:t>
      </w:r>
      <w:r>
        <w:rPr>
          <w:rFonts w:ascii="Times New Roman" w:hAnsi="Times New Roman" w:cs="Times New Roman"/>
          <w:sz w:val="28"/>
          <w:szCs w:val="28"/>
        </w:rPr>
        <w:br/>
        <w:t>в сумме 5 </w:t>
      </w:r>
      <w:r w:rsidRPr="00D977E6">
        <w:rPr>
          <w:rFonts w:ascii="Times New Roman" w:hAnsi="Times New Roman" w:cs="Times New Roman"/>
          <w:sz w:val="28"/>
          <w:szCs w:val="28"/>
        </w:rPr>
        <w:t>053</w:t>
      </w:r>
      <w:r>
        <w:rPr>
          <w:rFonts w:ascii="Times New Roman" w:hAnsi="Times New Roman" w:cs="Times New Roman"/>
          <w:sz w:val="28"/>
          <w:szCs w:val="28"/>
        </w:rPr>
        <w:t> </w:t>
      </w:r>
      <w:r w:rsidRPr="00D977E6">
        <w:rPr>
          <w:rFonts w:ascii="Times New Roman" w:hAnsi="Times New Roman" w:cs="Times New Roman"/>
          <w:sz w:val="28"/>
          <w:szCs w:val="28"/>
        </w:rPr>
        <w:t>241,74238 тыс. рублей;</w:t>
      </w:r>
      <w:proofErr w:type="gramEnd"/>
    </w:p>
    <w:p w14:paraId="6785B274" w14:textId="5C35769D"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Pr>
          <w:rFonts w:ascii="Times New Roman" w:hAnsi="Times New Roman" w:cs="Times New Roman"/>
          <w:sz w:val="28"/>
          <w:szCs w:val="28"/>
        </w:rPr>
        <w:t> </w:t>
      </w:r>
      <w:r w:rsidRPr="00D977E6">
        <w:rPr>
          <w:rFonts w:ascii="Times New Roman" w:hAnsi="Times New Roman" w:cs="Times New Roman"/>
          <w:sz w:val="28"/>
          <w:szCs w:val="28"/>
        </w:rPr>
        <w:t>дефицит бюджета Донецкой Народной Республики на 2026 год в сумме 0,00000 тыс. рублей и на 2027 год в сумме 0,00000 тыс. рублей;</w:t>
      </w:r>
    </w:p>
    <w:p w14:paraId="0F1C06F4" w14:textId="79832EB6"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Pr="00D977E6">
        <w:rPr>
          <w:rFonts w:ascii="Times New Roman" w:hAnsi="Times New Roman" w:cs="Times New Roman"/>
          <w:sz w:val="28"/>
          <w:szCs w:val="28"/>
        </w:rPr>
        <w:t>верхний предел государственного долга Донецкой Народной Республики на 0</w:t>
      </w:r>
      <w:r w:rsidR="007E3D11">
        <w:rPr>
          <w:rFonts w:ascii="Times New Roman" w:hAnsi="Times New Roman" w:cs="Times New Roman"/>
          <w:sz w:val="28"/>
          <w:szCs w:val="28"/>
        </w:rPr>
        <w:t>1 января 2027 года в сумме 11 </w:t>
      </w:r>
      <w:r w:rsidRPr="00D977E6">
        <w:rPr>
          <w:rFonts w:ascii="Times New Roman" w:hAnsi="Times New Roman" w:cs="Times New Roman"/>
          <w:sz w:val="28"/>
          <w:szCs w:val="28"/>
        </w:rPr>
        <w:t>062</w:t>
      </w:r>
      <w:r w:rsidR="007E3D11">
        <w:rPr>
          <w:rFonts w:ascii="Times New Roman" w:hAnsi="Times New Roman" w:cs="Times New Roman"/>
          <w:sz w:val="28"/>
          <w:szCs w:val="28"/>
        </w:rPr>
        <w:t> </w:t>
      </w:r>
      <w:r w:rsidRPr="00D977E6">
        <w:rPr>
          <w:rFonts w:ascii="Times New Roman" w:hAnsi="Times New Roman" w:cs="Times New Roman"/>
          <w:sz w:val="28"/>
          <w:szCs w:val="28"/>
        </w:rPr>
        <w:t>250,57146 тыс. рублей, в том числе верхний предел государственного внутреннего долга Донецкой Н</w:t>
      </w:r>
      <w:r w:rsidR="007E3D11">
        <w:rPr>
          <w:rFonts w:ascii="Times New Roman" w:hAnsi="Times New Roman" w:cs="Times New Roman"/>
          <w:sz w:val="28"/>
          <w:szCs w:val="28"/>
        </w:rPr>
        <w:t>ародной Республики – в сумме 11 </w:t>
      </w:r>
      <w:r w:rsidRPr="00D977E6">
        <w:rPr>
          <w:rFonts w:ascii="Times New Roman" w:hAnsi="Times New Roman" w:cs="Times New Roman"/>
          <w:sz w:val="28"/>
          <w:szCs w:val="28"/>
        </w:rPr>
        <w:t>062</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250,57146 тыс. рублей, в том числе верхний предел долга по государственным гарантиям – в сумме 0,0 тыс. рублей, </w:t>
      </w:r>
      <w:r w:rsidR="007E3D11">
        <w:rPr>
          <w:rFonts w:ascii="Times New Roman" w:hAnsi="Times New Roman" w:cs="Times New Roman"/>
          <w:sz w:val="28"/>
          <w:szCs w:val="28"/>
        </w:rPr>
        <w:br/>
      </w:r>
      <w:r w:rsidRPr="00D977E6">
        <w:rPr>
          <w:rFonts w:ascii="Times New Roman" w:hAnsi="Times New Roman" w:cs="Times New Roman"/>
          <w:sz w:val="28"/>
          <w:szCs w:val="28"/>
        </w:rPr>
        <w:t>и на 01 января 2</w:t>
      </w:r>
      <w:r w:rsidR="007E3D11">
        <w:rPr>
          <w:rFonts w:ascii="Times New Roman" w:hAnsi="Times New Roman" w:cs="Times New Roman"/>
          <w:sz w:val="28"/>
          <w:szCs w:val="28"/>
        </w:rPr>
        <w:t>028 года в сумме</w:t>
      </w:r>
      <w:proofErr w:type="gramEnd"/>
      <w:r w:rsidR="007E3D11">
        <w:rPr>
          <w:rFonts w:ascii="Times New Roman" w:hAnsi="Times New Roman" w:cs="Times New Roman"/>
          <w:sz w:val="28"/>
          <w:szCs w:val="28"/>
        </w:rPr>
        <w:t xml:space="preserve"> 10 </w:t>
      </w:r>
      <w:r w:rsidRPr="00D977E6">
        <w:rPr>
          <w:rFonts w:ascii="Times New Roman" w:hAnsi="Times New Roman" w:cs="Times New Roman"/>
          <w:sz w:val="28"/>
          <w:szCs w:val="28"/>
        </w:rPr>
        <w:t>140</w:t>
      </w:r>
      <w:r w:rsidR="007E3D11">
        <w:rPr>
          <w:rFonts w:ascii="Times New Roman" w:hAnsi="Times New Roman" w:cs="Times New Roman"/>
          <w:sz w:val="28"/>
          <w:szCs w:val="28"/>
        </w:rPr>
        <w:t> </w:t>
      </w:r>
      <w:r w:rsidRPr="00D977E6">
        <w:rPr>
          <w:rFonts w:ascii="Times New Roman" w:hAnsi="Times New Roman" w:cs="Times New Roman"/>
          <w:sz w:val="28"/>
          <w:szCs w:val="28"/>
        </w:rPr>
        <w:t>396,35719 тыс. рублей, в том числе верхний предел государственного внутреннего долга Донецкой Н</w:t>
      </w:r>
      <w:r w:rsidR="007E3D11">
        <w:rPr>
          <w:rFonts w:ascii="Times New Roman" w:hAnsi="Times New Roman" w:cs="Times New Roman"/>
          <w:sz w:val="28"/>
          <w:szCs w:val="28"/>
        </w:rPr>
        <w:t>ародной Республики – в сумме 10 </w:t>
      </w:r>
      <w:r w:rsidRPr="00D977E6">
        <w:rPr>
          <w:rFonts w:ascii="Times New Roman" w:hAnsi="Times New Roman" w:cs="Times New Roman"/>
          <w:sz w:val="28"/>
          <w:szCs w:val="28"/>
        </w:rPr>
        <w:t>140</w:t>
      </w:r>
      <w:r w:rsidR="007E3D11">
        <w:rPr>
          <w:rFonts w:ascii="Times New Roman" w:hAnsi="Times New Roman" w:cs="Times New Roman"/>
          <w:sz w:val="28"/>
          <w:szCs w:val="28"/>
        </w:rPr>
        <w:t> </w:t>
      </w:r>
      <w:r w:rsidRPr="00D977E6">
        <w:rPr>
          <w:rFonts w:ascii="Times New Roman" w:hAnsi="Times New Roman" w:cs="Times New Roman"/>
          <w:sz w:val="28"/>
          <w:szCs w:val="28"/>
        </w:rPr>
        <w:t>396,35719 тыс. рублей, в том числе верхний предел долга по государственным гарантиям – в сумме 0,0 тыс. рублей.</w:t>
      </w:r>
      <w:bookmarkEnd w:id="0"/>
    </w:p>
    <w:p w14:paraId="414366F4" w14:textId="77777777" w:rsidR="00D977E6" w:rsidRPr="00D977E6" w:rsidRDefault="00D977E6" w:rsidP="00D977E6">
      <w:pPr>
        <w:widowControl w:val="0"/>
        <w:spacing w:after="0"/>
        <w:ind w:firstLine="709"/>
        <w:jc w:val="both"/>
        <w:rPr>
          <w:rFonts w:ascii="Times New Roman" w:hAnsi="Times New Roman" w:cs="Times New Roman"/>
          <w:sz w:val="28"/>
          <w:szCs w:val="28"/>
        </w:rPr>
      </w:pPr>
    </w:p>
    <w:p w14:paraId="51D16DD7" w14:textId="77777777" w:rsidR="00D977E6" w:rsidRPr="007E3D11" w:rsidRDefault="00D977E6" w:rsidP="00D977E6">
      <w:pPr>
        <w:widowControl w:val="0"/>
        <w:spacing w:after="0"/>
        <w:ind w:firstLine="709"/>
        <w:jc w:val="both"/>
        <w:rPr>
          <w:rFonts w:ascii="Times New Roman" w:hAnsi="Times New Roman" w:cs="Times New Roman"/>
          <w:b/>
          <w:sz w:val="28"/>
          <w:szCs w:val="28"/>
        </w:rPr>
      </w:pPr>
      <w:r w:rsidRPr="007E3D11">
        <w:rPr>
          <w:rFonts w:ascii="Times New Roman" w:hAnsi="Times New Roman" w:cs="Times New Roman"/>
          <w:b/>
          <w:sz w:val="28"/>
          <w:szCs w:val="28"/>
        </w:rPr>
        <w:t>Статья 2</w:t>
      </w:r>
    </w:p>
    <w:p w14:paraId="38A4016A" w14:textId="77777777" w:rsidR="007E3D11" w:rsidRPr="00D977E6" w:rsidRDefault="007E3D11" w:rsidP="00D977E6">
      <w:pPr>
        <w:widowControl w:val="0"/>
        <w:spacing w:after="0"/>
        <w:ind w:firstLine="709"/>
        <w:jc w:val="both"/>
        <w:rPr>
          <w:rFonts w:ascii="Times New Roman" w:hAnsi="Times New Roman" w:cs="Times New Roman"/>
          <w:sz w:val="28"/>
          <w:szCs w:val="28"/>
        </w:rPr>
      </w:pPr>
    </w:p>
    <w:p w14:paraId="6A6FAAB8" w14:textId="05C333B2"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7E3D11">
        <w:rPr>
          <w:rFonts w:ascii="Times New Roman" w:hAnsi="Times New Roman" w:cs="Times New Roman"/>
          <w:sz w:val="28"/>
          <w:szCs w:val="28"/>
        </w:rPr>
        <w:t> </w:t>
      </w:r>
      <w:r w:rsidRPr="00D977E6">
        <w:rPr>
          <w:rFonts w:ascii="Times New Roman" w:hAnsi="Times New Roman" w:cs="Times New Roman"/>
          <w:sz w:val="28"/>
          <w:szCs w:val="28"/>
        </w:rPr>
        <w:t>Утвердить объем поступлений доходов в бюджет Донецкой Народной Республики по кодам видов (подвидов) доходов на 2025 год и на плановый период 2026 и 2027 годов согласно Приложению 1 к настоящему Закону.</w:t>
      </w:r>
    </w:p>
    <w:p w14:paraId="58F537F9" w14:textId="595C99AA"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Установить, что все государственные унитарные предприятия Донецкой Народной Республики в 2025 году и плановом периоде </w:t>
      </w:r>
      <w:r w:rsidR="007E3D11">
        <w:rPr>
          <w:rFonts w:ascii="Times New Roman" w:hAnsi="Times New Roman" w:cs="Times New Roman"/>
          <w:sz w:val="28"/>
          <w:szCs w:val="28"/>
        </w:rPr>
        <w:br/>
      </w:r>
      <w:r w:rsidRPr="00D977E6">
        <w:rPr>
          <w:rFonts w:ascii="Times New Roman" w:hAnsi="Times New Roman" w:cs="Times New Roman"/>
          <w:sz w:val="28"/>
          <w:szCs w:val="28"/>
        </w:rPr>
        <w:t xml:space="preserve">2026 и 2027 годов уплачивают в бюджет Донецкой Народной Республики </w:t>
      </w:r>
      <w:r w:rsidR="007E3D11">
        <w:rPr>
          <w:rFonts w:ascii="Times New Roman" w:hAnsi="Times New Roman" w:cs="Times New Roman"/>
          <w:sz w:val="28"/>
          <w:szCs w:val="28"/>
        </w:rPr>
        <w:br/>
      </w:r>
      <w:r w:rsidRPr="00D977E6">
        <w:rPr>
          <w:rFonts w:ascii="Times New Roman" w:hAnsi="Times New Roman" w:cs="Times New Roman"/>
          <w:sz w:val="28"/>
          <w:szCs w:val="28"/>
        </w:rPr>
        <w:t>50 процентов части прибыли, остающейся в распоряжении после уплаты налогов и иных обязательных платежей, если иное не установлено Правительством Донецкой Народной Республики.</w:t>
      </w:r>
    </w:p>
    <w:p w14:paraId="52713135" w14:textId="68376B46"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Установить, что задолженность по исполненным государственным гарантиям Донецкой Народной Республики, выданным </w:t>
      </w:r>
      <w:r w:rsidR="007E3D11">
        <w:rPr>
          <w:rFonts w:ascii="Times New Roman" w:hAnsi="Times New Roman" w:cs="Times New Roman"/>
          <w:sz w:val="28"/>
          <w:szCs w:val="28"/>
        </w:rPr>
        <w:br/>
      </w:r>
      <w:r w:rsidRPr="00D977E6">
        <w:rPr>
          <w:rFonts w:ascii="Times New Roman" w:hAnsi="Times New Roman" w:cs="Times New Roman"/>
          <w:sz w:val="28"/>
          <w:szCs w:val="28"/>
        </w:rPr>
        <w:t>до 30 сентября 2022 года, подлежит зачислению в доход бюджета Донецкой Народной Республики в порядке, установленном действующим законодательством Российской Федерации.</w:t>
      </w:r>
    </w:p>
    <w:p w14:paraId="311B3D9D" w14:textId="77777777" w:rsidR="007E3D11" w:rsidRDefault="007E3D11" w:rsidP="00D977E6">
      <w:pPr>
        <w:widowControl w:val="0"/>
        <w:spacing w:after="0"/>
        <w:ind w:firstLine="709"/>
        <w:jc w:val="both"/>
        <w:rPr>
          <w:rFonts w:ascii="Times New Roman" w:hAnsi="Times New Roman" w:cs="Times New Roman"/>
          <w:sz w:val="28"/>
          <w:szCs w:val="28"/>
        </w:rPr>
      </w:pPr>
    </w:p>
    <w:p w14:paraId="5B79B1B8" w14:textId="77777777" w:rsidR="00D977E6" w:rsidRPr="007E3D11" w:rsidRDefault="00D977E6" w:rsidP="00D977E6">
      <w:pPr>
        <w:widowControl w:val="0"/>
        <w:spacing w:after="0"/>
        <w:ind w:firstLine="709"/>
        <w:jc w:val="both"/>
        <w:rPr>
          <w:rFonts w:ascii="Times New Roman" w:hAnsi="Times New Roman" w:cs="Times New Roman"/>
          <w:b/>
          <w:sz w:val="28"/>
          <w:szCs w:val="28"/>
        </w:rPr>
      </w:pPr>
      <w:r w:rsidRPr="007E3D11">
        <w:rPr>
          <w:rFonts w:ascii="Times New Roman" w:hAnsi="Times New Roman" w:cs="Times New Roman"/>
          <w:b/>
          <w:sz w:val="28"/>
          <w:szCs w:val="28"/>
        </w:rPr>
        <w:t>Статья 3</w:t>
      </w:r>
    </w:p>
    <w:p w14:paraId="7D177A10" w14:textId="77777777" w:rsidR="007E3D11" w:rsidRDefault="007E3D11" w:rsidP="00D977E6">
      <w:pPr>
        <w:widowControl w:val="0"/>
        <w:spacing w:after="0"/>
        <w:ind w:firstLine="709"/>
        <w:jc w:val="both"/>
        <w:rPr>
          <w:rFonts w:ascii="Times New Roman" w:hAnsi="Times New Roman" w:cs="Times New Roman"/>
          <w:sz w:val="28"/>
          <w:szCs w:val="28"/>
        </w:rPr>
      </w:pPr>
    </w:p>
    <w:p w14:paraId="66A3B629" w14:textId="4830E6E5" w:rsidR="00D977E6" w:rsidRDefault="00D977E6" w:rsidP="00D977E6">
      <w:pPr>
        <w:widowControl w:val="0"/>
        <w:spacing w:after="0"/>
        <w:ind w:firstLine="709"/>
        <w:jc w:val="both"/>
        <w:rPr>
          <w:rFonts w:ascii="Times New Roman" w:hAnsi="Times New Roman" w:cs="Times New Roman"/>
          <w:sz w:val="28"/>
          <w:szCs w:val="28"/>
        </w:rPr>
      </w:pPr>
      <w:proofErr w:type="gramStart"/>
      <w:r w:rsidRPr="00D977E6">
        <w:rPr>
          <w:rFonts w:ascii="Times New Roman" w:hAnsi="Times New Roman" w:cs="Times New Roman"/>
          <w:sz w:val="28"/>
          <w:szCs w:val="28"/>
        </w:rPr>
        <w:t>Установить в соответствии с пунктом 2 статьи 184</w:t>
      </w:r>
      <w:r w:rsidRPr="007E3D11">
        <w:rPr>
          <w:rFonts w:ascii="Times New Roman" w:hAnsi="Times New Roman" w:cs="Times New Roman"/>
          <w:sz w:val="28"/>
          <w:szCs w:val="28"/>
          <w:vertAlign w:val="superscript"/>
        </w:rPr>
        <w:t>1</w:t>
      </w:r>
      <w:r w:rsidRPr="00D977E6">
        <w:rPr>
          <w:rFonts w:ascii="Times New Roman" w:hAnsi="Times New Roman" w:cs="Times New Roman"/>
          <w:sz w:val="28"/>
          <w:szCs w:val="28"/>
        </w:rPr>
        <w:t xml:space="preserve"> Бюджетного кодекса Российской Федерации нормативы распределения доходов между бюджетом Донецкой Народной Республики, бюджетами муниципальных образований Донецкой Народной Республики и бюджетом Территориального фонда обязательного медицинского страхования Донецкой Народной Республики </w:t>
      </w:r>
      <w:r w:rsidR="007E3D11">
        <w:rPr>
          <w:rFonts w:ascii="Times New Roman" w:hAnsi="Times New Roman" w:cs="Times New Roman"/>
          <w:sz w:val="28"/>
          <w:szCs w:val="28"/>
        </w:rPr>
        <w:br/>
      </w:r>
      <w:r w:rsidRPr="00D977E6">
        <w:rPr>
          <w:rFonts w:ascii="Times New Roman" w:hAnsi="Times New Roman" w:cs="Times New Roman"/>
          <w:sz w:val="28"/>
          <w:szCs w:val="28"/>
        </w:rPr>
        <w:lastRenderedPageBreak/>
        <w:t xml:space="preserve">на 2025 год и на плановый период 2026 и 2027 годов согласно Приложению 2 </w:t>
      </w:r>
      <w:r w:rsidR="007E3D11">
        <w:rPr>
          <w:rFonts w:ascii="Times New Roman" w:hAnsi="Times New Roman" w:cs="Times New Roman"/>
          <w:sz w:val="28"/>
          <w:szCs w:val="28"/>
        </w:rPr>
        <w:br/>
      </w:r>
      <w:r w:rsidRPr="00D977E6">
        <w:rPr>
          <w:rFonts w:ascii="Times New Roman" w:hAnsi="Times New Roman" w:cs="Times New Roman"/>
          <w:sz w:val="28"/>
          <w:szCs w:val="28"/>
        </w:rPr>
        <w:t>к настоящему Закону.</w:t>
      </w:r>
      <w:proofErr w:type="gramEnd"/>
    </w:p>
    <w:p w14:paraId="1716B211" w14:textId="77777777" w:rsidR="007E3D11" w:rsidRPr="00D977E6" w:rsidRDefault="007E3D11" w:rsidP="00D977E6">
      <w:pPr>
        <w:widowControl w:val="0"/>
        <w:spacing w:after="0"/>
        <w:ind w:firstLine="709"/>
        <w:jc w:val="both"/>
        <w:rPr>
          <w:rFonts w:ascii="Times New Roman" w:hAnsi="Times New Roman" w:cs="Times New Roman"/>
          <w:sz w:val="28"/>
          <w:szCs w:val="28"/>
        </w:rPr>
      </w:pPr>
    </w:p>
    <w:p w14:paraId="31902653" w14:textId="77777777" w:rsidR="00D977E6" w:rsidRPr="007E3D11" w:rsidRDefault="00D977E6" w:rsidP="00D977E6">
      <w:pPr>
        <w:widowControl w:val="0"/>
        <w:spacing w:after="0"/>
        <w:ind w:firstLine="709"/>
        <w:jc w:val="both"/>
        <w:rPr>
          <w:rFonts w:ascii="Times New Roman" w:hAnsi="Times New Roman" w:cs="Times New Roman"/>
          <w:b/>
          <w:sz w:val="28"/>
          <w:szCs w:val="28"/>
        </w:rPr>
      </w:pPr>
      <w:r w:rsidRPr="007E3D11">
        <w:rPr>
          <w:rFonts w:ascii="Times New Roman" w:hAnsi="Times New Roman" w:cs="Times New Roman"/>
          <w:b/>
          <w:sz w:val="28"/>
          <w:szCs w:val="28"/>
        </w:rPr>
        <w:t>Статья 4</w:t>
      </w:r>
    </w:p>
    <w:p w14:paraId="5CB9E59B" w14:textId="77777777" w:rsidR="007E3D11" w:rsidRDefault="007E3D11" w:rsidP="00D977E6">
      <w:pPr>
        <w:widowControl w:val="0"/>
        <w:spacing w:after="0"/>
        <w:ind w:firstLine="709"/>
        <w:jc w:val="both"/>
        <w:rPr>
          <w:rFonts w:ascii="Times New Roman" w:hAnsi="Times New Roman" w:cs="Times New Roman"/>
          <w:sz w:val="28"/>
          <w:szCs w:val="28"/>
        </w:rPr>
      </w:pPr>
    </w:p>
    <w:p w14:paraId="021B196B" w14:textId="1AE558EA"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7E3D11">
        <w:rPr>
          <w:rFonts w:ascii="Times New Roman" w:hAnsi="Times New Roman" w:cs="Times New Roman"/>
          <w:sz w:val="28"/>
          <w:szCs w:val="28"/>
        </w:rPr>
        <w:t> </w:t>
      </w:r>
      <w:proofErr w:type="gramStart"/>
      <w:r w:rsidRPr="00D977E6">
        <w:rPr>
          <w:rFonts w:ascii="Times New Roman" w:hAnsi="Times New Roman" w:cs="Times New Roman"/>
          <w:sz w:val="28"/>
          <w:szCs w:val="28"/>
        </w:rPr>
        <w:t>Установить, что в 2025 году в местные бюджеты подлежат зачислению 10 процентов налоговых доходов консолидированного бюджета Донецкой Народной Республики от уплаты акцизов на автомобильный и прямогонный бензин, дизельное топливо, моторные масла для дизельных и (или) карбюраторных (</w:t>
      </w:r>
      <w:proofErr w:type="spellStart"/>
      <w:r w:rsidRPr="00D977E6">
        <w:rPr>
          <w:rFonts w:ascii="Times New Roman" w:hAnsi="Times New Roman" w:cs="Times New Roman"/>
          <w:sz w:val="28"/>
          <w:szCs w:val="28"/>
        </w:rPr>
        <w:t>инжекторных</w:t>
      </w:r>
      <w:proofErr w:type="spellEnd"/>
      <w:r w:rsidRPr="00D977E6">
        <w:rPr>
          <w:rFonts w:ascii="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w:t>
      </w:r>
      <w:proofErr w:type="gramEnd"/>
      <w:r w:rsidRPr="00D977E6">
        <w:rPr>
          <w:rFonts w:ascii="Times New Roman" w:hAnsi="Times New Roman" w:cs="Times New Roman"/>
          <w:sz w:val="28"/>
          <w:szCs w:val="28"/>
        </w:rPr>
        <w:t xml:space="preserve"> федеральным законом </w:t>
      </w:r>
      <w:r w:rsidR="007E3D11">
        <w:rPr>
          <w:rFonts w:ascii="Times New Roman" w:hAnsi="Times New Roman" w:cs="Times New Roman"/>
          <w:sz w:val="28"/>
          <w:szCs w:val="28"/>
        </w:rPr>
        <w:br/>
      </w:r>
      <w:r w:rsidRPr="00D977E6">
        <w:rPr>
          <w:rFonts w:ascii="Times New Roman" w:hAnsi="Times New Roman" w:cs="Times New Roman"/>
          <w:sz w:val="28"/>
          <w:szCs w:val="28"/>
        </w:rPr>
        <w:t>о федеральном бюджете в целях формирования дорожных фондов субъектов Российской Федерации).</w:t>
      </w:r>
    </w:p>
    <w:p w14:paraId="64AADA7C" w14:textId="49350137"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Установить в 2025 году в бюджеты городских округов, муниципальных округов Донецкой Народной Республики, органы местного самоуправления муниципальных </w:t>
      </w:r>
      <w:proofErr w:type="gramStart"/>
      <w:r w:rsidRPr="00D977E6">
        <w:rPr>
          <w:rFonts w:ascii="Times New Roman" w:hAnsi="Times New Roman" w:cs="Times New Roman"/>
          <w:sz w:val="28"/>
          <w:szCs w:val="28"/>
        </w:rPr>
        <w:t>образований</w:t>
      </w:r>
      <w:proofErr w:type="gramEnd"/>
      <w:r w:rsidRPr="00D977E6">
        <w:rPr>
          <w:rFonts w:ascii="Times New Roman" w:hAnsi="Times New Roman" w:cs="Times New Roman"/>
          <w:sz w:val="28"/>
          <w:szCs w:val="28"/>
        </w:rPr>
        <w:t xml:space="preserve"> в Донецкой Народной Республике которых в соответствии с действующим законодательством решают вопросы местного значения в сфере дорожной деятельности,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D977E6">
        <w:rPr>
          <w:rFonts w:ascii="Times New Roman" w:hAnsi="Times New Roman" w:cs="Times New Roman"/>
          <w:sz w:val="28"/>
          <w:szCs w:val="28"/>
        </w:rPr>
        <w:t>инжекторных</w:t>
      </w:r>
      <w:proofErr w:type="spellEnd"/>
      <w:r w:rsidRPr="00D977E6">
        <w:rPr>
          <w:rFonts w:ascii="Times New Roman" w:hAnsi="Times New Roman" w:cs="Times New Roman"/>
          <w:sz w:val="28"/>
          <w:szCs w:val="28"/>
        </w:rPr>
        <w:t xml:space="preserve">) двигателей, производимые на территории Российской Федерации (по нормативам, установленным федеральным законом </w:t>
      </w:r>
      <w:r w:rsidR="007E3D11">
        <w:rPr>
          <w:rFonts w:ascii="Times New Roman" w:hAnsi="Times New Roman" w:cs="Times New Roman"/>
          <w:sz w:val="28"/>
          <w:szCs w:val="28"/>
        </w:rPr>
        <w:br/>
      </w:r>
      <w:r w:rsidRPr="00D977E6">
        <w:rPr>
          <w:rFonts w:ascii="Times New Roman" w:hAnsi="Times New Roman" w:cs="Times New Roman"/>
          <w:sz w:val="28"/>
          <w:szCs w:val="28"/>
        </w:rPr>
        <w:t>о федеральном бюджете, в целях формирования дорожных фондов субъектов Российской Федерации), согласно Приложению 3 к настоящему Закону.</w:t>
      </w:r>
    </w:p>
    <w:p w14:paraId="098CC53B" w14:textId="6C92255E"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sidR="007E3D11">
        <w:rPr>
          <w:rFonts w:ascii="Times New Roman" w:hAnsi="Times New Roman" w:cs="Times New Roman"/>
          <w:sz w:val="28"/>
          <w:szCs w:val="28"/>
        </w:rPr>
        <w:t> </w:t>
      </w:r>
      <w:proofErr w:type="gramStart"/>
      <w:r w:rsidRPr="00D977E6">
        <w:rPr>
          <w:rFonts w:ascii="Times New Roman" w:hAnsi="Times New Roman" w:cs="Times New Roman"/>
          <w:sz w:val="28"/>
          <w:szCs w:val="28"/>
        </w:rPr>
        <w:t>Установить в соответствии с законодательством об установлении нормативов отчислений в местные бюджеты от отдельных федеральных налогов и сборов, в том числе налогов, предусмотренных специальными налоговыми режимами, и региональных налогов, подлежащих зачислению в бюджет Донецкой Народной Республики единые нормативы отчислений в бюджеты муниципальных округов и городских округов Донецкой Народной Республики в размере 15 процентов от части подлежащего зачислению в соответствии с</w:t>
      </w:r>
      <w:proofErr w:type="gramEnd"/>
      <w:r w:rsidRPr="00D977E6">
        <w:rPr>
          <w:rFonts w:ascii="Times New Roman" w:hAnsi="Times New Roman" w:cs="Times New Roman"/>
          <w:sz w:val="28"/>
          <w:szCs w:val="28"/>
        </w:rPr>
        <w:t xml:space="preserve"> Бюджетным кодексом Российской Федерации в бюджет Донецкой Народной Республики налога на доходы физических лиц (за исключением части налога на доходы физических лиц, уплаченного налоговыми агентами, определенными Правительством Российской Федерации, подлежащего распределению между бюджетами субъектов Российской Федерации).</w:t>
      </w:r>
    </w:p>
    <w:p w14:paraId="78772E6A" w14:textId="7D77E65A" w:rsid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4. </w:t>
      </w:r>
      <w:r w:rsidR="00D977E6" w:rsidRPr="00D977E6">
        <w:rPr>
          <w:rFonts w:ascii="Times New Roman" w:hAnsi="Times New Roman" w:cs="Times New Roman"/>
          <w:sz w:val="28"/>
          <w:szCs w:val="28"/>
        </w:rPr>
        <w:t xml:space="preserve">Установить в соответствии с распоряжением Правительства Российской Федерации от 28 сентября 2023 года № 2636 </w:t>
      </w:r>
      <w:proofErr w:type="gramStart"/>
      <w:r w:rsidR="00D977E6" w:rsidRPr="00D977E6">
        <w:rPr>
          <w:rFonts w:ascii="Times New Roman" w:hAnsi="Times New Roman" w:cs="Times New Roman"/>
          <w:sz w:val="28"/>
          <w:szCs w:val="28"/>
        </w:rPr>
        <w:t>р</w:t>
      </w:r>
      <w:proofErr w:type="gramEnd"/>
      <w:r w:rsidR="00D977E6" w:rsidRPr="00D977E6">
        <w:rPr>
          <w:rFonts w:ascii="Times New Roman" w:hAnsi="Times New Roman" w:cs="Times New Roman"/>
          <w:sz w:val="28"/>
          <w:szCs w:val="28"/>
        </w:rPr>
        <w:t xml:space="preserve"> зачисление в бюджет субъекта Донецкой Народной Республики налога на доходы физических лиц с доходов, уплаченных налоговыми агентами, определенными Правительством Российской Федерации, и подлежащий распределению между бюджетами субъектов Российской Федерации по нормативу 100 процентов.</w:t>
      </w:r>
    </w:p>
    <w:p w14:paraId="1D52F565" w14:textId="77777777" w:rsidR="007E3D11" w:rsidRPr="00D977E6" w:rsidRDefault="007E3D11" w:rsidP="00D977E6">
      <w:pPr>
        <w:widowControl w:val="0"/>
        <w:spacing w:after="0"/>
        <w:ind w:firstLine="709"/>
        <w:jc w:val="both"/>
        <w:rPr>
          <w:rFonts w:ascii="Times New Roman" w:hAnsi="Times New Roman" w:cs="Times New Roman"/>
          <w:sz w:val="28"/>
          <w:szCs w:val="28"/>
        </w:rPr>
      </w:pPr>
    </w:p>
    <w:p w14:paraId="0F3C8B60" w14:textId="77777777" w:rsidR="00D977E6" w:rsidRPr="007E3D11" w:rsidRDefault="00D977E6" w:rsidP="00D977E6">
      <w:pPr>
        <w:widowControl w:val="0"/>
        <w:spacing w:after="0"/>
        <w:ind w:firstLine="709"/>
        <w:jc w:val="both"/>
        <w:rPr>
          <w:rFonts w:ascii="Times New Roman" w:hAnsi="Times New Roman" w:cs="Times New Roman"/>
          <w:b/>
          <w:sz w:val="28"/>
          <w:szCs w:val="28"/>
        </w:rPr>
      </w:pPr>
      <w:r w:rsidRPr="007E3D11">
        <w:rPr>
          <w:rFonts w:ascii="Times New Roman" w:hAnsi="Times New Roman" w:cs="Times New Roman"/>
          <w:b/>
          <w:sz w:val="28"/>
          <w:szCs w:val="28"/>
        </w:rPr>
        <w:t>Статья 5</w:t>
      </w:r>
    </w:p>
    <w:p w14:paraId="129CEACD" w14:textId="77777777" w:rsidR="007E3D11" w:rsidRPr="00D977E6" w:rsidRDefault="007E3D11" w:rsidP="00D977E6">
      <w:pPr>
        <w:widowControl w:val="0"/>
        <w:spacing w:after="0"/>
        <w:ind w:firstLine="709"/>
        <w:jc w:val="both"/>
        <w:rPr>
          <w:rFonts w:ascii="Times New Roman" w:hAnsi="Times New Roman" w:cs="Times New Roman"/>
          <w:sz w:val="28"/>
          <w:szCs w:val="28"/>
        </w:rPr>
      </w:pPr>
    </w:p>
    <w:p w14:paraId="20BBA6E3" w14:textId="77E21C90"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Утвердить программу государственных внутренних заимствований Донецкой Народной Республики на 2024 год и на плановый период </w:t>
      </w:r>
      <w:r w:rsidR="007E3D11">
        <w:rPr>
          <w:rFonts w:ascii="Times New Roman" w:hAnsi="Times New Roman" w:cs="Times New Roman"/>
          <w:sz w:val="28"/>
          <w:szCs w:val="28"/>
        </w:rPr>
        <w:br/>
      </w:r>
      <w:r w:rsidRPr="00D977E6">
        <w:rPr>
          <w:rFonts w:ascii="Times New Roman" w:hAnsi="Times New Roman" w:cs="Times New Roman"/>
          <w:sz w:val="28"/>
          <w:szCs w:val="28"/>
        </w:rPr>
        <w:t>2026 и 2027 годов согласно Приложению 4 к настоящему Закону.</w:t>
      </w:r>
    </w:p>
    <w:p w14:paraId="59FE111B" w14:textId="4D1A5790" w:rsidR="00D977E6" w:rsidRP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w:t>
      </w:r>
      <w:r w:rsidR="00D977E6" w:rsidRPr="00D977E6">
        <w:rPr>
          <w:rFonts w:ascii="Times New Roman" w:hAnsi="Times New Roman" w:cs="Times New Roman"/>
          <w:sz w:val="28"/>
          <w:szCs w:val="28"/>
        </w:rPr>
        <w:t>Утвердить программу государственных гарантий Донецкой Народной Республики в валюте Российской Федерации на 2024 год и на плановый период 2026 и 2027 годов согласно Приложению 5 к настоящему Закону.</w:t>
      </w:r>
    </w:p>
    <w:p w14:paraId="02E30CF5" w14:textId="3ADA3760"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sidR="007E3D11">
        <w:rPr>
          <w:rFonts w:ascii="Times New Roman" w:hAnsi="Times New Roman" w:cs="Times New Roman"/>
          <w:sz w:val="28"/>
          <w:szCs w:val="28"/>
        </w:rPr>
        <w:t> </w:t>
      </w:r>
      <w:r w:rsidRPr="00D977E6">
        <w:rPr>
          <w:rFonts w:ascii="Times New Roman" w:hAnsi="Times New Roman" w:cs="Times New Roman"/>
          <w:sz w:val="28"/>
          <w:szCs w:val="28"/>
        </w:rPr>
        <w:t>Утвердить общий объем бюджетных ассигнований на возможное исполнение выданных государственных гарантий Донецкой Народной Республики на 2025 год в сумме 0,00000 тыс. рублей, на 2026 год в сумме 0,00000 тыс. рублей, на 2027 год в сумме 0,00000 тыс. рублей.</w:t>
      </w:r>
    </w:p>
    <w:p w14:paraId="608B208F" w14:textId="77777777" w:rsidR="007E3D11" w:rsidRDefault="007E3D11" w:rsidP="00D977E6">
      <w:pPr>
        <w:widowControl w:val="0"/>
        <w:spacing w:after="0"/>
        <w:ind w:firstLine="709"/>
        <w:jc w:val="both"/>
        <w:rPr>
          <w:rFonts w:ascii="Times New Roman" w:hAnsi="Times New Roman" w:cs="Times New Roman"/>
          <w:sz w:val="28"/>
          <w:szCs w:val="28"/>
        </w:rPr>
      </w:pPr>
    </w:p>
    <w:p w14:paraId="5B74C5CE" w14:textId="77777777" w:rsidR="00D977E6" w:rsidRPr="007E3D11" w:rsidRDefault="00D977E6" w:rsidP="00D977E6">
      <w:pPr>
        <w:widowControl w:val="0"/>
        <w:spacing w:after="0"/>
        <w:ind w:firstLine="709"/>
        <w:jc w:val="both"/>
        <w:rPr>
          <w:rFonts w:ascii="Times New Roman" w:hAnsi="Times New Roman" w:cs="Times New Roman"/>
          <w:b/>
          <w:sz w:val="28"/>
          <w:szCs w:val="28"/>
        </w:rPr>
      </w:pPr>
      <w:r w:rsidRPr="007E3D11">
        <w:rPr>
          <w:rFonts w:ascii="Times New Roman" w:hAnsi="Times New Roman" w:cs="Times New Roman"/>
          <w:b/>
          <w:sz w:val="28"/>
          <w:szCs w:val="28"/>
        </w:rPr>
        <w:t>Статья 6</w:t>
      </w:r>
    </w:p>
    <w:p w14:paraId="546D011D" w14:textId="77777777" w:rsidR="007E3D11" w:rsidRDefault="007E3D11" w:rsidP="00D977E6">
      <w:pPr>
        <w:widowControl w:val="0"/>
        <w:spacing w:after="0"/>
        <w:ind w:firstLine="709"/>
        <w:jc w:val="both"/>
        <w:rPr>
          <w:rFonts w:ascii="Times New Roman" w:hAnsi="Times New Roman" w:cs="Times New Roman"/>
          <w:sz w:val="28"/>
          <w:szCs w:val="28"/>
        </w:rPr>
      </w:pPr>
    </w:p>
    <w:p w14:paraId="29D54F86" w14:textId="6FA37727" w:rsidR="00D977E6" w:rsidRP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1. </w:t>
      </w:r>
      <w:r w:rsidR="00D977E6" w:rsidRPr="00D977E6">
        <w:rPr>
          <w:rFonts w:ascii="Times New Roman" w:hAnsi="Times New Roman" w:cs="Times New Roman"/>
          <w:sz w:val="28"/>
          <w:szCs w:val="28"/>
        </w:rPr>
        <w:t>Утвердить распределение расходов бюджета Донецкой Народной Республики по ведомственной структуре расходов на 2025 год и на плановый период 2026 и 2027 годов согласно Приложению 6 к настоящему Закону.</w:t>
      </w:r>
    </w:p>
    <w:p w14:paraId="7758906F" w14:textId="52914E27" w:rsidR="00D977E6" w:rsidRP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w:t>
      </w:r>
      <w:r w:rsidR="00D977E6" w:rsidRPr="00D977E6">
        <w:rPr>
          <w:rFonts w:ascii="Times New Roman" w:hAnsi="Times New Roman" w:cs="Times New Roman"/>
          <w:sz w:val="28"/>
          <w:szCs w:val="28"/>
        </w:rPr>
        <w:t xml:space="preserve">Утвердить распределение расходов бюджета Донецкой Народной Республики по разделам, подразделам классификации расходов бюджета </w:t>
      </w:r>
      <w:r>
        <w:rPr>
          <w:rFonts w:ascii="Times New Roman" w:hAnsi="Times New Roman" w:cs="Times New Roman"/>
          <w:sz w:val="28"/>
          <w:szCs w:val="28"/>
        </w:rPr>
        <w:br/>
      </w:r>
      <w:r w:rsidR="00D977E6" w:rsidRPr="00D977E6">
        <w:rPr>
          <w:rFonts w:ascii="Times New Roman" w:hAnsi="Times New Roman" w:cs="Times New Roman"/>
          <w:sz w:val="28"/>
          <w:szCs w:val="28"/>
        </w:rPr>
        <w:t xml:space="preserve">на 2025 год и на плановый период 2026 и 2027 годов согласно Приложению 7 </w:t>
      </w:r>
      <w:r>
        <w:rPr>
          <w:rFonts w:ascii="Times New Roman" w:hAnsi="Times New Roman" w:cs="Times New Roman"/>
          <w:sz w:val="28"/>
          <w:szCs w:val="28"/>
        </w:rPr>
        <w:br/>
      </w:r>
      <w:r w:rsidR="00D977E6" w:rsidRPr="00D977E6">
        <w:rPr>
          <w:rFonts w:ascii="Times New Roman" w:hAnsi="Times New Roman" w:cs="Times New Roman"/>
          <w:sz w:val="28"/>
          <w:szCs w:val="28"/>
        </w:rPr>
        <w:t>к настоящему Закону.</w:t>
      </w:r>
    </w:p>
    <w:p w14:paraId="1BA9DA7A" w14:textId="044362A7"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sidR="007E3D11">
        <w:rPr>
          <w:rFonts w:ascii="Times New Roman" w:hAnsi="Times New Roman" w:cs="Times New Roman"/>
          <w:sz w:val="28"/>
          <w:szCs w:val="28"/>
        </w:rPr>
        <w:t> </w:t>
      </w:r>
      <w:r w:rsidRPr="00D977E6">
        <w:rPr>
          <w:rFonts w:ascii="Times New Roman" w:hAnsi="Times New Roman" w:cs="Times New Roman"/>
          <w:sz w:val="28"/>
          <w:szCs w:val="28"/>
        </w:rPr>
        <w:t>Утвердить распределение расходов бюджета Донецкой Народной Республики по целевым статьям, группам видов расходов, разделам, подразделам классификации расходов бюджетов на 2025 год и на плановый период 2026 и 2027 годов согласно Приложению 8 к настоящему Закону.</w:t>
      </w:r>
    </w:p>
    <w:p w14:paraId="5E2F4060" w14:textId="46EA0985"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4.</w:t>
      </w:r>
      <w:r w:rsidR="007E3D11">
        <w:rPr>
          <w:rFonts w:ascii="Times New Roman" w:hAnsi="Times New Roman" w:cs="Times New Roman"/>
          <w:sz w:val="28"/>
          <w:szCs w:val="28"/>
        </w:rPr>
        <w:t> </w:t>
      </w:r>
      <w:r w:rsidRPr="00D977E6">
        <w:rPr>
          <w:rFonts w:ascii="Times New Roman" w:hAnsi="Times New Roman" w:cs="Times New Roman"/>
          <w:sz w:val="28"/>
          <w:szCs w:val="28"/>
        </w:rPr>
        <w:t>Утвердить в составе расходов бюджета Донецкой Народной Республики на 2025 год и на плановый период 2026 и 2027 годов:</w:t>
      </w:r>
    </w:p>
    <w:p w14:paraId="55C59CB5" w14:textId="24E36D93"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7E3D11">
        <w:rPr>
          <w:rFonts w:ascii="Times New Roman" w:hAnsi="Times New Roman" w:cs="Times New Roman"/>
          <w:sz w:val="28"/>
          <w:szCs w:val="28"/>
        </w:rPr>
        <w:t> </w:t>
      </w:r>
      <w:r w:rsidRPr="00D977E6">
        <w:rPr>
          <w:rFonts w:ascii="Times New Roman" w:hAnsi="Times New Roman" w:cs="Times New Roman"/>
          <w:sz w:val="28"/>
          <w:szCs w:val="28"/>
        </w:rPr>
        <w:t>общий объем бюджетных ассигнований, направляемых на исполнение публичных нормативных обяза</w:t>
      </w:r>
      <w:r w:rsidR="007E3D11">
        <w:rPr>
          <w:rFonts w:ascii="Times New Roman" w:hAnsi="Times New Roman" w:cs="Times New Roman"/>
          <w:sz w:val="28"/>
          <w:szCs w:val="28"/>
        </w:rPr>
        <w:t>тельств, на 2025 год в сумме 10 </w:t>
      </w:r>
      <w:r w:rsidRPr="00D977E6">
        <w:rPr>
          <w:rFonts w:ascii="Times New Roman" w:hAnsi="Times New Roman" w:cs="Times New Roman"/>
          <w:sz w:val="28"/>
          <w:szCs w:val="28"/>
        </w:rPr>
        <w:t>295</w:t>
      </w:r>
      <w:r w:rsidR="007E3D11">
        <w:rPr>
          <w:rFonts w:ascii="Times New Roman" w:hAnsi="Times New Roman" w:cs="Times New Roman"/>
          <w:sz w:val="28"/>
          <w:szCs w:val="28"/>
        </w:rPr>
        <w:t> 799,18900 </w:t>
      </w:r>
      <w:r w:rsidRPr="00D977E6">
        <w:rPr>
          <w:rFonts w:ascii="Times New Roman" w:hAnsi="Times New Roman" w:cs="Times New Roman"/>
          <w:sz w:val="28"/>
          <w:szCs w:val="28"/>
        </w:rPr>
        <w:t>тыс</w:t>
      </w:r>
      <w:r w:rsidR="007E3D11">
        <w:rPr>
          <w:rFonts w:ascii="Times New Roman" w:hAnsi="Times New Roman" w:cs="Times New Roman"/>
          <w:sz w:val="28"/>
          <w:szCs w:val="28"/>
        </w:rPr>
        <w:t>. рублей, на 2026 год в сумме 7 </w:t>
      </w:r>
      <w:r w:rsidRPr="00D977E6">
        <w:rPr>
          <w:rFonts w:ascii="Times New Roman" w:hAnsi="Times New Roman" w:cs="Times New Roman"/>
          <w:sz w:val="28"/>
          <w:szCs w:val="28"/>
        </w:rPr>
        <w:t>099</w:t>
      </w:r>
      <w:r w:rsidR="007E3D11">
        <w:rPr>
          <w:rFonts w:ascii="Times New Roman" w:hAnsi="Times New Roman" w:cs="Times New Roman"/>
          <w:sz w:val="28"/>
          <w:szCs w:val="28"/>
        </w:rPr>
        <w:t> </w:t>
      </w:r>
      <w:r w:rsidRPr="00D977E6">
        <w:rPr>
          <w:rFonts w:ascii="Times New Roman" w:hAnsi="Times New Roman" w:cs="Times New Roman"/>
          <w:sz w:val="28"/>
          <w:szCs w:val="28"/>
        </w:rPr>
        <w:t>200,06430 тыс. рублей, на 2027 год в сумме 7</w:t>
      </w:r>
      <w:r w:rsidR="007E3D11">
        <w:rPr>
          <w:rFonts w:ascii="Times New Roman" w:hAnsi="Times New Roman" w:cs="Times New Roman"/>
          <w:sz w:val="28"/>
          <w:szCs w:val="28"/>
        </w:rPr>
        <w:t> </w:t>
      </w:r>
      <w:r w:rsidRPr="00D977E6">
        <w:rPr>
          <w:rFonts w:ascii="Times New Roman" w:hAnsi="Times New Roman" w:cs="Times New Roman"/>
          <w:sz w:val="28"/>
          <w:szCs w:val="28"/>
        </w:rPr>
        <w:t>760</w:t>
      </w:r>
      <w:r w:rsidR="007E3D11">
        <w:rPr>
          <w:rFonts w:ascii="Times New Roman" w:hAnsi="Times New Roman" w:cs="Times New Roman"/>
          <w:sz w:val="28"/>
          <w:szCs w:val="28"/>
        </w:rPr>
        <w:t> </w:t>
      </w:r>
      <w:r w:rsidRPr="00D977E6">
        <w:rPr>
          <w:rFonts w:ascii="Times New Roman" w:hAnsi="Times New Roman" w:cs="Times New Roman"/>
          <w:sz w:val="28"/>
          <w:szCs w:val="28"/>
        </w:rPr>
        <w:t>360,22504 тыс. рублей;</w:t>
      </w:r>
    </w:p>
    <w:p w14:paraId="1919B2EF" w14:textId="6BA1193B"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lastRenderedPageBreak/>
        <w:t>2)</w:t>
      </w:r>
      <w:r w:rsidR="007E3D11">
        <w:rPr>
          <w:rFonts w:ascii="Times New Roman" w:hAnsi="Times New Roman" w:cs="Times New Roman"/>
          <w:sz w:val="28"/>
          <w:szCs w:val="28"/>
        </w:rPr>
        <w:t> </w:t>
      </w:r>
      <w:r w:rsidRPr="00D977E6">
        <w:rPr>
          <w:rFonts w:ascii="Times New Roman" w:hAnsi="Times New Roman" w:cs="Times New Roman"/>
          <w:sz w:val="28"/>
          <w:szCs w:val="28"/>
        </w:rPr>
        <w:t>объем бюджетных ассигнований резервного фонда Правительства Донецкой Народной Республики на 2025 год в сумме 300</w:t>
      </w:r>
      <w:r w:rsidR="007E3D11">
        <w:rPr>
          <w:rFonts w:ascii="Times New Roman" w:hAnsi="Times New Roman" w:cs="Times New Roman"/>
          <w:sz w:val="28"/>
          <w:szCs w:val="28"/>
        </w:rPr>
        <w:t> 000,00000 </w:t>
      </w:r>
      <w:r w:rsidRPr="00D977E6">
        <w:rPr>
          <w:rFonts w:ascii="Times New Roman" w:hAnsi="Times New Roman" w:cs="Times New Roman"/>
          <w:sz w:val="28"/>
          <w:szCs w:val="28"/>
        </w:rPr>
        <w:t>тыс.</w:t>
      </w:r>
      <w:r w:rsidR="007E3D11">
        <w:rPr>
          <w:rFonts w:ascii="Times New Roman" w:hAnsi="Times New Roman" w:cs="Times New Roman"/>
          <w:sz w:val="28"/>
          <w:szCs w:val="28"/>
        </w:rPr>
        <w:t> рублей, на 2026 год в сумме 300 </w:t>
      </w:r>
      <w:r w:rsidRPr="00D977E6">
        <w:rPr>
          <w:rFonts w:ascii="Times New Roman" w:hAnsi="Times New Roman" w:cs="Times New Roman"/>
          <w:sz w:val="28"/>
          <w:szCs w:val="28"/>
        </w:rPr>
        <w:t xml:space="preserve">000,00000 тыс. рублей, </w:t>
      </w:r>
      <w:r w:rsidR="007E3D11">
        <w:rPr>
          <w:rFonts w:ascii="Times New Roman" w:hAnsi="Times New Roman" w:cs="Times New Roman"/>
          <w:sz w:val="28"/>
          <w:szCs w:val="28"/>
        </w:rPr>
        <w:br/>
      </w:r>
      <w:r w:rsidRPr="00D977E6">
        <w:rPr>
          <w:rFonts w:ascii="Times New Roman" w:hAnsi="Times New Roman" w:cs="Times New Roman"/>
          <w:sz w:val="28"/>
          <w:szCs w:val="28"/>
        </w:rPr>
        <w:t>на 2027 год в сумме 300 000,00000 тыс. рублей;</w:t>
      </w:r>
    </w:p>
    <w:p w14:paraId="09F232E0" w14:textId="249C5439" w:rsidR="00D977E6" w:rsidRP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 </w:t>
      </w:r>
      <w:r w:rsidR="00D977E6" w:rsidRPr="00D977E6">
        <w:rPr>
          <w:rFonts w:ascii="Times New Roman" w:hAnsi="Times New Roman" w:cs="Times New Roman"/>
          <w:sz w:val="28"/>
          <w:szCs w:val="28"/>
        </w:rPr>
        <w:t>объем бюджетных ассигнований дорожного фонда Донецкой Народной Р</w:t>
      </w:r>
      <w:r>
        <w:rPr>
          <w:rFonts w:ascii="Times New Roman" w:hAnsi="Times New Roman" w:cs="Times New Roman"/>
          <w:sz w:val="28"/>
          <w:szCs w:val="28"/>
        </w:rPr>
        <w:t>еспублики на 2025 год в сумме 4 </w:t>
      </w:r>
      <w:r w:rsidR="00D977E6" w:rsidRPr="00D977E6">
        <w:rPr>
          <w:rFonts w:ascii="Times New Roman" w:hAnsi="Times New Roman" w:cs="Times New Roman"/>
          <w:sz w:val="28"/>
          <w:szCs w:val="28"/>
        </w:rPr>
        <w:t>791</w:t>
      </w:r>
      <w:r>
        <w:rPr>
          <w:rFonts w:ascii="Times New Roman" w:hAnsi="Times New Roman" w:cs="Times New Roman"/>
          <w:sz w:val="28"/>
          <w:szCs w:val="28"/>
        </w:rPr>
        <w:t> </w:t>
      </w:r>
      <w:r w:rsidR="00D977E6" w:rsidRPr="00D977E6">
        <w:rPr>
          <w:rFonts w:ascii="Times New Roman" w:hAnsi="Times New Roman" w:cs="Times New Roman"/>
          <w:sz w:val="28"/>
          <w:szCs w:val="28"/>
        </w:rPr>
        <w:t xml:space="preserve">235,77706 тыс. рублей, на 2026 год </w:t>
      </w:r>
      <w:r>
        <w:rPr>
          <w:rFonts w:ascii="Times New Roman" w:hAnsi="Times New Roman" w:cs="Times New Roman"/>
          <w:sz w:val="28"/>
          <w:szCs w:val="28"/>
        </w:rPr>
        <w:br/>
      </w:r>
      <w:r w:rsidR="00D977E6" w:rsidRPr="00D977E6">
        <w:rPr>
          <w:rFonts w:ascii="Times New Roman" w:hAnsi="Times New Roman" w:cs="Times New Roman"/>
          <w:sz w:val="28"/>
          <w:szCs w:val="28"/>
        </w:rPr>
        <w:t>в сумме 5 774 473 72533 тыс. рублей, на 2027 год в сумме 5 214 506 54232 тыс. рублей;</w:t>
      </w:r>
    </w:p>
    <w:p w14:paraId="2B9669C2" w14:textId="6B7B961A"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sidRPr="00D977E6">
        <w:rPr>
          <w:rFonts w:ascii="Times New Roman" w:hAnsi="Times New Roman" w:cs="Times New Roman"/>
          <w:sz w:val="28"/>
          <w:szCs w:val="28"/>
        </w:rPr>
        <w:t>4)</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объем бюджетных ассигнований на обязательное медицинское страхование неработающих граждан, указанных в пункте 5 части 1 статьи 10 Федерального закона от 29 ноября 2010 года № 326-ФЗ «Об обязательном медицинском страховании в Российской Федерации» на 2025 год в сумме </w:t>
      </w:r>
      <w:r w:rsidR="007E3D11">
        <w:rPr>
          <w:rFonts w:ascii="Times New Roman" w:hAnsi="Times New Roman" w:cs="Times New Roman"/>
          <w:sz w:val="28"/>
          <w:szCs w:val="28"/>
        </w:rPr>
        <w:br/>
      </w:r>
      <w:r w:rsidRPr="00D977E6">
        <w:rPr>
          <w:rFonts w:ascii="Times New Roman" w:hAnsi="Times New Roman" w:cs="Times New Roman"/>
          <w:sz w:val="28"/>
          <w:szCs w:val="28"/>
        </w:rPr>
        <w:t>9 635 544,70000 тыс. рублей, на 2026 год в сумме 10 643 023,70000 тыс. рублей, на 2027 год в сумме 11 532</w:t>
      </w:r>
      <w:proofErr w:type="gramEnd"/>
      <w:r w:rsidRPr="00D977E6">
        <w:rPr>
          <w:rFonts w:ascii="Times New Roman" w:hAnsi="Times New Roman" w:cs="Times New Roman"/>
          <w:sz w:val="28"/>
          <w:szCs w:val="28"/>
        </w:rPr>
        <w:t xml:space="preserve"> 254,80000 тыс. рублей;</w:t>
      </w:r>
    </w:p>
    <w:p w14:paraId="4463FBA9" w14:textId="60530255" w:rsidR="00D977E6" w:rsidRP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5. </w:t>
      </w:r>
      <w:r w:rsidR="00D977E6" w:rsidRPr="00D977E6">
        <w:rPr>
          <w:rFonts w:ascii="Times New Roman" w:hAnsi="Times New Roman" w:cs="Times New Roman"/>
          <w:sz w:val="28"/>
          <w:szCs w:val="28"/>
        </w:rPr>
        <w:t>Утвердить в составе расходов бюджета Донецкой Народной Республики на 2025 год объем и направления использования зарезервированных сре</w:t>
      </w:r>
      <w:proofErr w:type="gramStart"/>
      <w:r w:rsidR="00D977E6" w:rsidRPr="00D977E6">
        <w:rPr>
          <w:rFonts w:ascii="Times New Roman" w:hAnsi="Times New Roman" w:cs="Times New Roman"/>
          <w:sz w:val="28"/>
          <w:szCs w:val="28"/>
        </w:rPr>
        <w:t>дств в с</w:t>
      </w:r>
      <w:proofErr w:type="gramEnd"/>
      <w:r w:rsidR="00D977E6" w:rsidRPr="00D977E6">
        <w:rPr>
          <w:rFonts w:ascii="Times New Roman" w:hAnsi="Times New Roman" w:cs="Times New Roman"/>
          <w:sz w:val="28"/>
          <w:szCs w:val="28"/>
        </w:rPr>
        <w:t xml:space="preserve">оставе утвержденных бюджетных ассигнований бюджета Донецкой Народной Республики (за исключением средств резервного фонда Правительства Донецкой Народной Республики) в сумме </w:t>
      </w:r>
      <w:r>
        <w:rPr>
          <w:rFonts w:ascii="Times New Roman" w:hAnsi="Times New Roman" w:cs="Times New Roman"/>
          <w:sz w:val="28"/>
          <w:szCs w:val="28"/>
        </w:rPr>
        <w:br/>
      </w:r>
      <w:r w:rsidR="00D977E6" w:rsidRPr="00D977E6">
        <w:rPr>
          <w:rFonts w:ascii="Times New Roman" w:hAnsi="Times New Roman" w:cs="Times New Roman"/>
          <w:sz w:val="28"/>
          <w:szCs w:val="28"/>
        </w:rPr>
        <w:t>17 241 618,19086 тыс. рублей:</w:t>
      </w:r>
    </w:p>
    <w:p w14:paraId="4ABA6779" w14:textId="7B56592F"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sidRPr="00D977E6">
        <w:rPr>
          <w:rFonts w:ascii="Times New Roman" w:hAnsi="Times New Roman" w:cs="Times New Roman"/>
          <w:sz w:val="28"/>
          <w:szCs w:val="28"/>
        </w:rPr>
        <w:t>1)</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резервирование бюджетных ассигнований в сумме </w:t>
      </w:r>
      <w:r w:rsidR="007E3D11">
        <w:rPr>
          <w:rFonts w:ascii="Times New Roman" w:hAnsi="Times New Roman" w:cs="Times New Roman"/>
          <w:sz w:val="28"/>
          <w:szCs w:val="28"/>
        </w:rPr>
        <w:br/>
      </w:r>
      <w:r w:rsidRPr="00D977E6">
        <w:rPr>
          <w:rFonts w:ascii="Times New Roman" w:hAnsi="Times New Roman" w:cs="Times New Roman"/>
          <w:sz w:val="28"/>
          <w:szCs w:val="28"/>
        </w:rPr>
        <w:t>2 343 600,00000 тыс. рублей на выплату стимулирующего характера (с учетом уплаты налога на доходы физических лиц, прочих удержаний и страховых взносов) государственным гражданским служащим органов государственной власти Донецкой Народной Республики и государственных органов, не являющихся органами государственной власти Донецкой Народной Республики, а также работников, замещающих должности, не являющиеся должностями государственной гражданской службы Донецкой</w:t>
      </w:r>
      <w:proofErr w:type="gramEnd"/>
      <w:r w:rsidRPr="00D977E6">
        <w:rPr>
          <w:rFonts w:ascii="Times New Roman" w:hAnsi="Times New Roman" w:cs="Times New Roman"/>
          <w:sz w:val="28"/>
          <w:szCs w:val="28"/>
        </w:rPr>
        <w:t xml:space="preserve"> Народной Республики;</w:t>
      </w:r>
    </w:p>
    <w:p w14:paraId="6C206811" w14:textId="6D9DC4F5"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sidR="007E3D11">
        <w:rPr>
          <w:rFonts w:ascii="Times New Roman" w:hAnsi="Times New Roman" w:cs="Times New Roman"/>
          <w:sz w:val="28"/>
          <w:szCs w:val="28"/>
        </w:rPr>
        <w:t> </w:t>
      </w:r>
      <w:r w:rsidRPr="00D977E6">
        <w:rPr>
          <w:rFonts w:ascii="Times New Roman" w:hAnsi="Times New Roman" w:cs="Times New Roman"/>
          <w:sz w:val="28"/>
          <w:szCs w:val="28"/>
        </w:rPr>
        <w:t xml:space="preserve">резервирование бюджетных ассигнований в сумме </w:t>
      </w:r>
      <w:r w:rsidR="007E3D11">
        <w:rPr>
          <w:rFonts w:ascii="Times New Roman" w:hAnsi="Times New Roman" w:cs="Times New Roman"/>
          <w:sz w:val="28"/>
          <w:szCs w:val="28"/>
        </w:rPr>
        <w:br/>
      </w:r>
      <w:r w:rsidRPr="00D977E6">
        <w:rPr>
          <w:rFonts w:ascii="Times New Roman" w:hAnsi="Times New Roman" w:cs="Times New Roman"/>
          <w:sz w:val="28"/>
          <w:szCs w:val="28"/>
        </w:rPr>
        <w:t>14 898 018,19086 тыс. рублей на финансирование мероприятий, связанных с социально-экономическим развитием Донецкой Народной Республики и социально значимых расходов, в том числе для обеспечения расходных обязательств Донецкой Народной Республики на реализацию нормативных правовых актов, планируемых к принятию в 2025 году.</w:t>
      </w:r>
    </w:p>
    <w:p w14:paraId="32454F95" w14:textId="1B064163" w:rsidR="00D977E6" w:rsidRDefault="007E3D11"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6. </w:t>
      </w:r>
      <w:r w:rsidR="00D977E6" w:rsidRPr="00D977E6">
        <w:rPr>
          <w:rFonts w:ascii="Times New Roman" w:hAnsi="Times New Roman" w:cs="Times New Roman"/>
          <w:sz w:val="28"/>
          <w:szCs w:val="28"/>
        </w:rPr>
        <w:t xml:space="preserve">Установить, что в соответствии с пунктом 3 статьи 217 Бюджетного кодекса Российской Федерации основанием для внесения изменений в сводную бюджетную роспись бюджета Донецкой Народной Республики без внесения изменений в настоящий Закон является распределение зарезервированных в </w:t>
      </w:r>
      <w:r w:rsidR="00D977E6" w:rsidRPr="00D977E6">
        <w:rPr>
          <w:rFonts w:ascii="Times New Roman" w:hAnsi="Times New Roman" w:cs="Times New Roman"/>
          <w:sz w:val="28"/>
          <w:szCs w:val="28"/>
        </w:rPr>
        <w:lastRenderedPageBreak/>
        <w:t>составе утвержденных частью 5 настоящей статьи бюджетных ассигнований.</w:t>
      </w:r>
    </w:p>
    <w:p w14:paraId="10BAFEB9"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280AE744"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7</w:t>
      </w:r>
    </w:p>
    <w:p w14:paraId="70CAB873"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4556D0E7" w14:textId="77777777" w:rsid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Утвердить объем межбюджетных трансфертов, предоставляемых из бюджета Донецкой Народной Республики в 2025 году и на плановый период 2026 и 2027 годов согласно Приложению 9 к настоящему Закону.</w:t>
      </w:r>
    </w:p>
    <w:p w14:paraId="2C130B4A"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2E990669"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8</w:t>
      </w:r>
    </w:p>
    <w:p w14:paraId="71A4E4EE"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3F97B17A" w14:textId="45BBCA06"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065EB8">
        <w:rPr>
          <w:rFonts w:ascii="Times New Roman" w:hAnsi="Times New Roman" w:cs="Times New Roman"/>
          <w:sz w:val="28"/>
          <w:szCs w:val="28"/>
        </w:rPr>
        <w:t> </w:t>
      </w:r>
      <w:r w:rsidRPr="00D977E6">
        <w:rPr>
          <w:rFonts w:ascii="Times New Roman" w:hAnsi="Times New Roman" w:cs="Times New Roman"/>
          <w:sz w:val="28"/>
          <w:szCs w:val="28"/>
        </w:rPr>
        <w:t xml:space="preserve">Утвердить значение критерия выравнивания расчетной бюджетной обеспеченности муниципальных округов, городских округов Донецкой Народной Республики на 2025 год и на плановый период 2026 и 2027 годов – 2,13, </w:t>
      </w:r>
    </w:p>
    <w:p w14:paraId="39806C2A" w14:textId="12232262"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sidR="00065EB8">
        <w:rPr>
          <w:rFonts w:ascii="Times New Roman" w:hAnsi="Times New Roman" w:cs="Times New Roman"/>
          <w:sz w:val="28"/>
          <w:szCs w:val="28"/>
        </w:rPr>
        <w:t> </w:t>
      </w:r>
      <w:r w:rsidRPr="00D977E6">
        <w:rPr>
          <w:rFonts w:ascii="Times New Roman" w:hAnsi="Times New Roman" w:cs="Times New Roman"/>
          <w:sz w:val="28"/>
          <w:szCs w:val="28"/>
        </w:rPr>
        <w:t>Утвердить объем и распределение дотаций на выравнивание бюджетной обеспеченности муниципальных округов, городских округов и на поддержку мер по обеспечению сбалансированности бюджетов муниципальных округов, городских округов Донецкой Народной Республики согласно Приложению 10 к настоящему Закону.</w:t>
      </w:r>
    </w:p>
    <w:p w14:paraId="0EC24EBE" w14:textId="106759D0"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sidR="00065EB8">
        <w:rPr>
          <w:rFonts w:ascii="Times New Roman" w:hAnsi="Times New Roman" w:cs="Times New Roman"/>
          <w:sz w:val="28"/>
          <w:szCs w:val="28"/>
        </w:rPr>
        <w:t> </w:t>
      </w:r>
      <w:r w:rsidRPr="00D977E6">
        <w:rPr>
          <w:rFonts w:ascii="Times New Roman" w:hAnsi="Times New Roman" w:cs="Times New Roman"/>
          <w:sz w:val="28"/>
          <w:szCs w:val="28"/>
        </w:rPr>
        <w:t>Утвердить объем и распределение субсидий из бюджета Донецкой Народной Республики бюджетам муниципальных округов, городских округов Донецкой Народной Республики согласно Приложению 11 к настоящему Закону.</w:t>
      </w:r>
    </w:p>
    <w:p w14:paraId="4F538D70" w14:textId="4D2C8F65"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4. </w:t>
      </w:r>
      <w:r w:rsidR="00D977E6" w:rsidRPr="00D977E6">
        <w:rPr>
          <w:rFonts w:ascii="Times New Roman" w:hAnsi="Times New Roman" w:cs="Times New Roman"/>
          <w:sz w:val="28"/>
          <w:szCs w:val="28"/>
        </w:rPr>
        <w:t>Утвердить объем и распределение субвенций из бюджета Донецкой Народной Республики бюджетам муниципальных округов, городских округов Донецкой Народной Республики согласно Приложению 12 к настоящему Закону.</w:t>
      </w:r>
    </w:p>
    <w:p w14:paraId="5365E74A" w14:textId="4AD87F5A"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5.</w:t>
      </w:r>
      <w:r w:rsidR="00065EB8">
        <w:rPr>
          <w:rFonts w:ascii="Times New Roman" w:hAnsi="Times New Roman" w:cs="Times New Roman"/>
          <w:sz w:val="28"/>
          <w:szCs w:val="28"/>
        </w:rPr>
        <w:t> </w:t>
      </w:r>
      <w:r w:rsidRPr="00D977E6">
        <w:rPr>
          <w:rFonts w:ascii="Times New Roman" w:hAnsi="Times New Roman" w:cs="Times New Roman"/>
          <w:sz w:val="28"/>
          <w:szCs w:val="28"/>
        </w:rPr>
        <w:t>Утвердить объем и распределение иных межбюджетных трансфертов из бюджета Донецкой Народной Республики бюджетам муниципальных округов, городских округов Донецкой Народной Республики согласно Приложению 13 к настоящему Закону.</w:t>
      </w:r>
    </w:p>
    <w:p w14:paraId="6E9A88F8" w14:textId="77777777" w:rsidR="00065EB8" w:rsidRDefault="00065EB8" w:rsidP="00D977E6">
      <w:pPr>
        <w:widowControl w:val="0"/>
        <w:spacing w:after="0"/>
        <w:ind w:firstLine="709"/>
        <w:jc w:val="both"/>
        <w:rPr>
          <w:rFonts w:ascii="Times New Roman" w:hAnsi="Times New Roman" w:cs="Times New Roman"/>
          <w:sz w:val="28"/>
          <w:szCs w:val="28"/>
        </w:rPr>
      </w:pPr>
    </w:p>
    <w:p w14:paraId="0766E76A"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9</w:t>
      </w:r>
    </w:p>
    <w:p w14:paraId="398573CD" w14:textId="77777777" w:rsidR="00065EB8" w:rsidRDefault="00065EB8" w:rsidP="00D977E6">
      <w:pPr>
        <w:widowControl w:val="0"/>
        <w:spacing w:after="0"/>
        <w:ind w:firstLine="709"/>
        <w:jc w:val="both"/>
        <w:rPr>
          <w:rFonts w:ascii="Times New Roman" w:hAnsi="Times New Roman" w:cs="Times New Roman"/>
          <w:sz w:val="28"/>
          <w:szCs w:val="28"/>
        </w:rPr>
      </w:pPr>
    </w:p>
    <w:p w14:paraId="11C885B5" w14:textId="6D782D0B"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065EB8">
        <w:rPr>
          <w:rFonts w:ascii="Times New Roman" w:hAnsi="Times New Roman" w:cs="Times New Roman"/>
          <w:sz w:val="28"/>
          <w:szCs w:val="28"/>
        </w:rPr>
        <w:t> </w:t>
      </w:r>
      <w:r w:rsidRPr="00D977E6">
        <w:rPr>
          <w:rFonts w:ascii="Times New Roman" w:hAnsi="Times New Roman" w:cs="Times New Roman"/>
          <w:sz w:val="28"/>
          <w:szCs w:val="28"/>
        </w:rPr>
        <w:t>Утвердить источники финансирования дефицита бюджета Донецкой Народной Республики на 2025 год и на плановый период 2026 и 2027 годов согласно приложению 14 к настоящему Закону.</w:t>
      </w:r>
    </w:p>
    <w:p w14:paraId="54BE2D12" w14:textId="476C1133" w:rsid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w:t>
      </w:r>
      <w:proofErr w:type="gramStart"/>
      <w:r w:rsidR="00D977E6" w:rsidRPr="00D977E6">
        <w:rPr>
          <w:rFonts w:ascii="Times New Roman" w:hAnsi="Times New Roman" w:cs="Times New Roman"/>
          <w:sz w:val="28"/>
          <w:szCs w:val="28"/>
        </w:rPr>
        <w:t xml:space="preserve">Установить, что сумму остатка средств бюджета Донецкой Народной Республики на начало текущего финансового года в размере </w:t>
      </w:r>
      <w:r>
        <w:rPr>
          <w:rFonts w:ascii="Times New Roman" w:hAnsi="Times New Roman" w:cs="Times New Roman"/>
          <w:sz w:val="28"/>
          <w:szCs w:val="28"/>
        </w:rPr>
        <w:br/>
      </w:r>
      <w:r w:rsidR="00D977E6" w:rsidRPr="00D977E6">
        <w:rPr>
          <w:rFonts w:ascii="Times New Roman" w:hAnsi="Times New Roman" w:cs="Times New Roman"/>
          <w:sz w:val="28"/>
          <w:szCs w:val="28"/>
        </w:rPr>
        <w:lastRenderedPageBreak/>
        <w:t xml:space="preserve">921 854,21427 тыс. рублей направить на возврат специальных казначейских кредитов, полученных в 2023 году, в том числе по соглашению </w:t>
      </w:r>
      <w:r>
        <w:rPr>
          <w:rFonts w:ascii="Times New Roman" w:hAnsi="Times New Roman" w:cs="Times New Roman"/>
          <w:sz w:val="28"/>
          <w:szCs w:val="28"/>
        </w:rPr>
        <w:br/>
      </w:r>
      <w:r w:rsidR="00D977E6" w:rsidRPr="00D977E6">
        <w:rPr>
          <w:rFonts w:ascii="Times New Roman" w:hAnsi="Times New Roman" w:cs="Times New Roman"/>
          <w:sz w:val="28"/>
          <w:szCs w:val="28"/>
        </w:rPr>
        <w:t>о предоставлении бюджету Донецкой Народной Республики бюджетного кредита за счет временно свободных средств единого счета федерального бюджета от 11.09.2023 № 2023 00179 в размере 821 428,57142</w:t>
      </w:r>
      <w:proofErr w:type="gramEnd"/>
      <w:r w:rsidR="00D977E6" w:rsidRPr="00D977E6">
        <w:rPr>
          <w:rFonts w:ascii="Times New Roman" w:hAnsi="Times New Roman" w:cs="Times New Roman"/>
          <w:sz w:val="28"/>
          <w:szCs w:val="28"/>
        </w:rPr>
        <w:t xml:space="preserve"> тыс. рублей, </w:t>
      </w:r>
      <w:r>
        <w:rPr>
          <w:rFonts w:ascii="Times New Roman" w:hAnsi="Times New Roman" w:cs="Times New Roman"/>
          <w:sz w:val="28"/>
          <w:szCs w:val="28"/>
        </w:rPr>
        <w:br/>
      </w:r>
      <w:r w:rsidR="00D977E6" w:rsidRPr="00D977E6">
        <w:rPr>
          <w:rFonts w:ascii="Times New Roman" w:hAnsi="Times New Roman" w:cs="Times New Roman"/>
          <w:sz w:val="28"/>
          <w:szCs w:val="28"/>
        </w:rPr>
        <w:t xml:space="preserve">и по соглашению о предоставлении бюджету Донецкой Народной Республики бюджетного кредита за счет временно свободных средств единого счета федерального бюджета от 25.09.2023 № 2023 00204 в размере </w:t>
      </w:r>
      <w:r>
        <w:rPr>
          <w:rFonts w:ascii="Times New Roman" w:hAnsi="Times New Roman" w:cs="Times New Roman"/>
          <w:sz w:val="28"/>
          <w:szCs w:val="28"/>
        </w:rPr>
        <w:br/>
      </w:r>
      <w:r w:rsidR="00D977E6" w:rsidRPr="00D977E6">
        <w:rPr>
          <w:rFonts w:ascii="Times New Roman" w:hAnsi="Times New Roman" w:cs="Times New Roman"/>
          <w:sz w:val="28"/>
          <w:szCs w:val="28"/>
        </w:rPr>
        <w:t>100 425,64285 тыс. рублей.</w:t>
      </w:r>
    </w:p>
    <w:p w14:paraId="17DCAEAA"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1ED3EDD9"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10</w:t>
      </w:r>
    </w:p>
    <w:p w14:paraId="08258122"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43585D4C" w14:textId="6AF5CD5B"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065EB8">
        <w:rPr>
          <w:rFonts w:ascii="Times New Roman" w:hAnsi="Times New Roman" w:cs="Times New Roman"/>
          <w:sz w:val="28"/>
          <w:szCs w:val="28"/>
        </w:rPr>
        <w:t> </w:t>
      </w:r>
      <w:proofErr w:type="gramStart"/>
      <w:r w:rsidRPr="00D977E6">
        <w:rPr>
          <w:rFonts w:ascii="Times New Roman" w:hAnsi="Times New Roman" w:cs="Times New Roman"/>
          <w:sz w:val="28"/>
          <w:szCs w:val="28"/>
        </w:rPr>
        <w:t>Установить, что в 2025 году и в плановом периоде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осуществляется в пределах бюджетных ассигнований, предусмотренных настоящим Законом, в порядке, установленном нормативными правовыми актами Российской Федерации, Правительства Донецкой Народной Республики.</w:t>
      </w:r>
      <w:proofErr w:type="gramEnd"/>
    </w:p>
    <w:p w14:paraId="300000AE" w14:textId="79E7407E" w:rsid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w:t>
      </w:r>
      <w:r w:rsidR="00D977E6" w:rsidRPr="00D977E6">
        <w:rPr>
          <w:rFonts w:ascii="Times New Roman" w:hAnsi="Times New Roman" w:cs="Times New Roman"/>
          <w:sz w:val="28"/>
          <w:szCs w:val="28"/>
        </w:rPr>
        <w:t xml:space="preserve">Утвердить перечень получателей и случаи предоставления субсидии из бюджета Донецкой Народной Республики согласно Приложению 15 </w:t>
      </w:r>
      <w:r>
        <w:rPr>
          <w:rFonts w:ascii="Times New Roman" w:hAnsi="Times New Roman" w:cs="Times New Roman"/>
          <w:sz w:val="28"/>
          <w:szCs w:val="28"/>
        </w:rPr>
        <w:br/>
      </w:r>
      <w:r w:rsidR="00D977E6" w:rsidRPr="00D977E6">
        <w:rPr>
          <w:rFonts w:ascii="Times New Roman" w:hAnsi="Times New Roman" w:cs="Times New Roman"/>
          <w:sz w:val="28"/>
          <w:szCs w:val="28"/>
        </w:rPr>
        <w:t>к настоящему Закону.</w:t>
      </w:r>
    </w:p>
    <w:p w14:paraId="37A213BD"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0B26E569"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11</w:t>
      </w:r>
    </w:p>
    <w:p w14:paraId="5FDC1E23" w14:textId="77777777" w:rsidR="00065EB8" w:rsidRDefault="00065EB8" w:rsidP="00D977E6">
      <w:pPr>
        <w:widowControl w:val="0"/>
        <w:spacing w:after="0"/>
        <w:ind w:firstLine="709"/>
        <w:jc w:val="both"/>
        <w:rPr>
          <w:rFonts w:ascii="Times New Roman" w:hAnsi="Times New Roman" w:cs="Times New Roman"/>
          <w:sz w:val="28"/>
          <w:szCs w:val="28"/>
        </w:rPr>
      </w:pPr>
    </w:p>
    <w:p w14:paraId="6E3BAA95" w14:textId="4B9418D9"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1.</w:t>
      </w:r>
      <w:r w:rsidR="00065EB8">
        <w:rPr>
          <w:rFonts w:ascii="Times New Roman" w:hAnsi="Times New Roman" w:cs="Times New Roman"/>
          <w:sz w:val="28"/>
          <w:szCs w:val="28"/>
        </w:rPr>
        <w:t> </w:t>
      </w:r>
      <w:r w:rsidRPr="00D977E6">
        <w:rPr>
          <w:rFonts w:ascii="Times New Roman" w:hAnsi="Times New Roman" w:cs="Times New Roman"/>
          <w:sz w:val="28"/>
          <w:szCs w:val="28"/>
        </w:rPr>
        <w:t>Установить, что в 2025 году в соответствии со статьей 242</w:t>
      </w:r>
      <w:r w:rsidRPr="00065EB8">
        <w:rPr>
          <w:rFonts w:ascii="Times New Roman" w:hAnsi="Times New Roman" w:cs="Times New Roman"/>
          <w:sz w:val="28"/>
          <w:szCs w:val="28"/>
          <w:vertAlign w:val="superscript"/>
        </w:rPr>
        <w:t>26</w:t>
      </w:r>
      <w:r w:rsidRPr="00D977E6">
        <w:rPr>
          <w:rFonts w:ascii="Times New Roman" w:hAnsi="Times New Roman" w:cs="Times New Roman"/>
          <w:sz w:val="28"/>
          <w:szCs w:val="28"/>
        </w:rPr>
        <w:t xml:space="preserve"> Бюджетного кодекса Российской Федерации казначейскому сопровождению подлежат следующие средства, предоставляемые из бюджета Донецкой Народной Республики: </w:t>
      </w:r>
    </w:p>
    <w:p w14:paraId="020C143D" w14:textId="4C103098" w:rsidR="00D977E6" w:rsidRPr="00D977E6" w:rsidRDefault="00D977E6" w:rsidP="00D977E6">
      <w:pPr>
        <w:widowControl w:val="0"/>
        <w:spacing w:after="0"/>
        <w:ind w:firstLine="709"/>
        <w:jc w:val="both"/>
        <w:rPr>
          <w:rFonts w:ascii="Times New Roman" w:hAnsi="Times New Roman" w:cs="Times New Roman"/>
          <w:sz w:val="28"/>
          <w:szCs w:val="28"/>
        </w:rPr>
      </w:pPr>
      <w:proofErr w:type="gramStart"/>
      <w:r w:rsidRPr="00D977E6">
        <w:rPr>
          <w:rFonts w:ascii="Times New Roman" w:hAnsi="Times New Roman" w:cs="Times New Roman"/>
          <w:sz w:val="28"/>
          <w:szCs w:val="28"/>
        </w:rPr>
        <w:t>1)</w:t>
      </w:r>
      <w:r w:rsidR="00065EB8">
        <w:rPr>
          <w:rFonts w:ascii="Times New Roman" w:hAnsi="Times New Roman" w:cs="Times New Roman"/>
          <w:sz w:val="28"/>
          <w:szCs w:val="28"/>
        </w:rPr>
        <w:t> </w:t>
      </w:r>
      <w:r w:rsidRPr="00D977E6">
        <w:rPr>
          <w:rFonts w:ascii="Times New Roman" w:hAnsi="Times New Roman" w:cs="Times New Roman"/>
          <w:sz w:val="28"/>
          <w:szCs w:val="28"/>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roofErr w:type="gramEnd"/>
    </w:p>
    <w:p w14:paraId="24711040" w14:textId="03B431FE"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w:t>
      </w:r>
      <w:r w:rsidR="00D977E6" w:rsidRPr="00D977E6">
        <w:rPr>
          <w:rFonts w:ascii="Times New Roman" w:hAnsi="Times New Roman" w:cs="Times New Roman"/>
          <w:sz w:val="28"/>
          <w:szCs w:val="28"/>
        </w:rPr>
        <w:t>авансовые платежи по государственным контрактам, контрактам (договорам) на поставку товаров, выполнение работ, оказание услуг, заключаемым (заключенным) на сумму 50 000,0 тыс. рублей и более;</w:t>
      </w:r>
    </w:p>
    <w:p w14:paraId="2089218C" w14:textId="1A50F61C" w:rsidR="00D977E6" w:rsidRPr="00D977E6" w:rsidRDefault="00065EB8" w:rsidP="00D977E6">
      <w:pPr>
        <w:widowControl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w:t>
      </w:r>
      <w:r w:rsidR="00D977E6" w:rsidRPr="00D977E6">
        <w:rPr>
          <w:rFonts w:ascii="Times New Roman" w:hAnsi="Times New Roman" w:cs="Times New Roman"/>
          <w:sz w:val="28"/>
          <w:szCs w:val="28"/>
        </w:rPr>
        <w:t xml:space="preserve">расчеты по государственным контрактам, контрактам (договорам) </w:t>
      </w:r>
      <w:r>
        <w:rPr>
          <w:rFonts w:ascii="Times New Roman" w:hAnsi="Times New Roman" w:cs="Times New Roman"/>
          <w:sz w:val="28"/>
          <w:szCs w:val="28"/>
        </w:rPr>
        <w:br/>
      </w:r>
      <w:r w:rsidR="00D977E6" w:rsidRPr="00D977E6">
        <w:rPr>
          <w:rFonts w:ascii="Times New Roman" w:hAnsi="Times New Roman" w:cs="Times New Roman"/>
          <w:sz w:val="28"/>
          <w:szCs w:val="28"/>
        </w:rPr>
        <w:t xml:space="preserve">(в том числе по бюджетным и автономным учреждениям), заключаемые </w:t>
      </w:r>
      <w:r>
        <w:rPr>
          <w:rFonts w:ascii="Times New Roman" w:hAnsi="Times New Roman" w:cs="Times New Roman"/>
          <w:sz w:val="28"/>
          <w:szCs w:val="28"/>
        </w:rPr>
        <w:br/>
      </w:r>
      <w:r w:rsidR="00D977E6" w:rsidRPr="00D977E6">
        <w:rPr>
          <w:rFonts w:ascii="Times New Roman" w:hAnsi="Times New Roman" w:cs="Times New Roman"/>
          <w:sz w:val="28"/>
          <w:szCs w:val="28"/>
        </w:rPr>
        <w:t xml:space="preserve">в 2025 году на сумму более 3 000,0 тыс. рублей на выполнение работ по </w:t>
      </w:r>
      <w:r w:rsidR="00D977E6" w:rsidRPr="00D977E6">
        <w:rPr>
          <w:rFonts w:ascii="Times New Roman" w:hAnsi="Times New Roman" w:cs="Times New Roman"/>
          <w:sz w:val="28"/>
          <w:szCs w:val="28"/>
        </w:rPr>
        <w:lastRenderedPageBreak/>
        <w:t>капитальному ремонту (включая проектно-изыскательские работы, услуги по авторскому надзору и строительному контролю), а также расчеты по контрактам (договорам) о поставке товаров, выполнении работ, оказании услуг на сумму более 1 000,0</w:t>
      </w:r>
      <w:proofErr w:type="gramEnd"/>
      <w:r w:rsidR="00D977E6" w:rsidRPr="00D977E6">
        <w:rPr>
          <w:rFonts w:ascii="Times New Roman" w:hAnsi="Times New Roman" w:cs="Times New Roman"/>
          <w:sz w:val="28"/>
          <w:szCs w:val="28"/>
        </w:rPr>
        <w:t xml:space="preserve"> тыс. рублей, предусматривающие авансовые платежи, заключаемые исполнителями и соисполнителями в рамках указанных государственных контрактов (контрактов, договоров); </w:t>
      </w:r>
    </w:p>
    <w:p w14:paraId="47D8CE7A" w14:textId="00CCBE64" w:rsidR="00D977E6" w:rsidRPr="00D977E6" w:rsidRDefault="00065EB8" w:rsidP="00D977E6">
      <w:pPr>
        <w:widowControl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w:t>
      </w:r>
      <w:r w:rsidR="00D977E6" w:rsidRPr="00D977E6">
        <w:rPr>
          <w:rFonts w:ascii="Times New Roman" w:hAnsi="Times New Roman" w:cs="Times New Roman"/>
          <w:sz w:val="28"/>
          <w:szCs w:val="28"/>
        </w:rPr>
        <w:t xml:space="preserve">расчеты по государственным контрактам, контрактам (договорам) </w:t>
      </w:r>
      <w:r>
        <w:rPr>
          <w:rFonts w:ascii="Times New Roman" w:hAnsi="Times New Roman" w:cs="Times New Roman"/>
          <w:sz w:val="28"/>
          <w:szCs w:val="28"/>
        </w:rPr>
        <w:br/>
      </w:r>
      <w:r w:rsidR="00D977E6" w:rsidRPr="00D977E6">
        <w:rPr>
          <w:rFonts w:ascii="Times New Roman" w:hAnsi="Times New Roman" w:cs="Times New Roman"/>
          <w:sz w:val="28"/>
          <w:szCs w:val="28"/>
        </w:rPr>
        <w:t xml:space="preserve">(в том числе по бюджетным и автономным учреждениям), заключаемые </w:t>
      </w:r>
      <w:r>
        <w:rPr>
          <w:rFonts w:ascii="Times New Roman" w:hAnsi="Times New Roman" w:cs="Times New Roman"/>
          <w:sz w:val="28"/>
          <w:szCs w:val="28"/>
        </w:rPr>
        <w:br/>
      </w:r>
      <w:r w:rsidR="00D977E6" w:rsidRPr="00D977E6">
        <w:rPr>
          <w:rFonts w:ascii="Times New Roman" w:hAnsi="Times New Roman" w:cs="Times New Roman"/>
          <w:sz w:val="28"/>
          <w:szCs w:val="28"/>
        </w:rPr>
        <w:t>в 2025 году на сумму более 5 000,0 тыс. рублей на выполнение работ по строительству (реконструкции) (включая проектно-изыскательские работы, услуги по авторскому надзору и строительному контролю), а также расчеты по контрактам (договорам) о поставке товаров, выполнении работ, оказании услуг на сумму более 1 000,0</w:t>
      </w:r>
      <w:proofErr w:type="gramEnd"/>
      <w:r w:rsidR="00D977E6" w:rsidRPr="00D977E6">
        <w:rPr>
          <w:rFonts w:ascii="Times New Roman" w:hAnsi="Times New Roman" w:cs="Times New Roman"/>
          <w:sz w:val="28"/>
          <w:szCs w:val="28"/>
        </w:rPr>
        <w:t xml:space="preserve"> тыс. рублей, предусматривающие авансовые платежи, заключаемые исполнителями и соисполнителями в рамках указанных государственных контрактов (контрактов, договоров);</w:t>
      </w:r>
    </w:p>
    <w:p w14:paraId="6375F742" w14:textId="524032DE"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5) </w:t>
      </w:r>
      <w:r w:rsidR="00D977E6" w:rsidRPr="00D977E6">
        <w:rPr>
          <w:rFonts w:ascii="Times New Roman" w:hAnsi="Times New Roman" w:cs="Times New Roman"/>
          <w:sz w:val="28"/>
          <w:szCs w:val="28"/>
        </w:rPr>
        <w:t>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w:t>
      </w:r>
    </w:p>
    <w:p w14:paraId="3F9B901E" w14:textId="78057593" w:rsidR="00D977E6" w:rsidRPr="00D977E6" w:rsidRDefault="00065EB8" w:rsidP="00D977E6">
      <w:pPr>
        <w:widowControl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6) </w:t>
      </w:r>
      <w:r w:rsidR="00D977E6" w:rsidRPr="00D977E6">
        <w:rPr>
          <w:rFonts w:ascii="Times New Roman" w:hAnsi="Times New Roman" w:cs="Times New Roman"/>
          <w:sz w:val="28"/>
          <w:szCs w:val="28"/>
        </w:rPr>
        <w:t>остатки средств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и иных целевых средств, предоставленные из бюджета Донецкой Народной Республики и не использованные по состоянию на 1 января 2025 года, казначейское сопровождение которых осуществлялось Управлением Федерального казначейства по Донецкой Народной Республике.</w:t>
      </w:r>
      <w:proofErr w:type="gramEnd"/>
    </w:p>
    <w:p w14:paraId="4DF4B360" w14:textId="359D75FE"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2.</w:t>
      </w:r>
      <w:r w:rsidR="00065EB8">
        <w:rPr>
          <w:rFonts w:ascii="Times New Roman" w:hAnsi="Times New Roman" w:cs="Times New Roman"/>
          <w:sz w:val="28"/>
          <w:szCs w:val="28"/>
        </w:rPr>
        <w:t> </w:t>
      </w:r>
      <w:r w:rsidRPr="00D977E6">
        <w:rPr>
          <w:rFonts w:ascii="Times New Roman" w:hAnsi="Times New Roman" w:cs="Times New Roman"/>
          <w:sz w:val="28"/>
          <w:szCs w:val="28"/>
        </w:rPr>
        <w:t>Установить, что в 2025 году не подлежат казначейскому сопровождению средства, предусмотренные статьей 242</w:t>
      </w:r>
      <w:r w:rsidRPr="00065EB8">
        <w:rPr>
          <w:rFonts w:ascii="Times New Roman" w:hAnsi="Times New Roman" w:cs="Times New Roman"/>
          <w:sz w:val="28"/>
          <w:szCs w:val="28"/>
          <w:vertAlign w:val="superscript"/>
        </w:rPr>
        <w:t>27</w:t>
      </w:r>
      <w:r w:rsidRPr="00D977E6">
        <w:rPr>
          <w:rFonts w:ascii="Times New Roman" w:hAnsi="Times New Roman" w:cs="Times New Roman"/>
          <w:sz w:val="28"/>
          <w:szCs w:val="28"/>
        </w:rPr>
        <w:t xml:space="preserve"> Бюджетного кодекса Российской Федерации.</w:t>
      </w:r>
    </w:p>
    <w:p w14:paraId="3F9259F8" w14:textId="7E98F044"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3.</w:t>
      </w:r>
      <w:r w:rsidR="00065EB8">
        <w:rPr>
          <w:rFonts w:ascii="Times New Roman" w:hAnsi="Times New Roman" w:cs="Times New Roman"/>
          <w:sz w:val="28"/>
          <w:szCs w:val="28"/>
        </w:rPr>
        <w:t> </w:t>
      </w:r>
      <w:proofErr w:type="gramStart"/>
      <w:r w:rsidRPr="00D977E6">
        <w:rPr>
          <w:rFonts w:ascii="Times New Roman" w:hAnsi="Times New Roman" w:cs="Times New Roman"/>
          <w:sz w:val="28"/>
          <w:szCs w:val="28"/>
        </w:rPr>
        <w:t xml:space="preserve">Остатки субсидий и иных целевых средств в валюте Российской Федерации, предоставленных из бюджета Донецкой Народной Республики в целях финансового обеспечения (возмещения) затрат юридических лиц, индивидуальных предпринимателей, физических лиц и физических лиц – предпринимателей, находящиеся на лицевых счетах, открытых юридическим лицам, индивидуальным предпринимателям, физическим лицам и физическим лицам – предпринимателям в Управлении Федерального казначейства по Донецкой Народной Республике, не использованные по состоянию </w:t>
      </w:r>
      <w:r w:rsidR="00065EB8">
        <w:rPr>
          <w:rFonts w:ascii="Times New Roman" w:hAnsi="Times New Roman" w:cs="Times New Roman"/>
          <w:sz w:val="28"/>
          <w:szCs w:val="28"/>
        </w:rPr>
        <w:br/>
      </w:r>
      <w:r w:rsidRPr="00D977E6">
        <w:rPr>
          <w:rFonts w:ascii="Times New Roman" w:hAnsi="Times New Roman" w:cs="Times New Roman"/>
          <w:sz w:val="28"/>
          <w:szCs w:val="28"/>
        </w:rPr>
        <w:t>на</w:t>
      </w:r>
      <w:proofErr w:type="gramEnd"/>
      <w:r w:rsidRPr="00D977E6">
        <w:rPr>
          <w:rFonts w:ascii="Times New Roman" w:hAnsi="Times New Roman" w:cs="Times New Roman"/>
          <w:sz w:val="28"/>
          <w:szCs w:val="28"/>
        </w:rPr>
        <w:t xml:space="preserve"> 1 января 2025 года, подлежат использованию в соответствии с решениями, указанными в части 4 настоящей статьи, с внесением соответствующих изменений в соглашения, контракты, договоры о предоставлении субсидий и </w:t>
      </w:r>
      <w:r w:rsidRPr="00D977E6">
        <w:rPr>
          <w:rFonts w:ascii="Times New Roman" w:hAnsi="Times New Roman" w:cs="Times New Roman"/>
          <w:sz w:val="28"/>
          <w:szCs w:val="28"/>
        </w:rPr>
        <w:lastRenderedPageBreak/>
        <w:t>иных целевых средств.</w:t>
      </w:r>
    </w:p>
    <w:p w14:paraId="6C924EBD" w14:textId="2D00E08C"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4. </w:t>
      </w:r>
      <w:r w:rsidR="00D977E6" w:rsidRPr="00D977E6">
        <w:rPr>
          <w:rFonts w:ascii="Times New Roman" w:hAnsi="Times New Roman" w:cs="Times New Roman"/>
          <w:sz w:val="28"/>
          <w:szCs w:val="28"/>
        </w:rPr>
        <w:t>Установить, что главные распорядители бюджетных сре</w:t>
      </w:r>
      <w:proofErr w:type="gramStart"/>
      <w:r w:rsidR="00D977E6" w:rsidRPr="00D977E6">
        <w:rPr>
          <w:rFonts w:ascii="Times New Roman" w:hAnsi="Times New Roman" w:cs="Times New Roman"/>
          <w:sz w:val="28"/>
          <w:szCs w:val="28"/>
        </w:rPr>
        <w:t>дств пр</w:t>
      </w:r>
      <w:proofErr w:type="gramEnd"/>
      <w:r w:rsidR="00D977E6" w:rsidRPr="00D977E6">
        <w:rPr>
          <w:rFonts w:ascii="Times New Roman" w:hAnsi="Times New Roman" w:cs="Times New Roman"/>
          <w:sz w:val="28"/>
          <w:szCs w:val="28"/>
        </w:rPr>
        <w:t>инимают решения об использовании полностью или частично остатков средств, указанных в части 3 настоящей статьи, на цели, ранее установленные условиями предоставления указанных средств. Решения направляются для согласования в Министерство финансов Донецкой Народной Республики не позднее 15 апреля 2025 года.</w:t>
      </w:r>
    </w:p>
    <w:p w14:paraId="43E3AC16" w14:textId="1789423C"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5.</w:t>
      </w:r>
      <w:r w:rsidR="00065EB8">
        <w:rPr>
          <w:rFonts w:ascii="Times New Roman" w:hAnsi="Times New Roman" w:cs="Times New Roman"/>
          <w:sz w:val="28"/>
          <w:szCs w:val="28"/>
        </w:rPr>
        <w:t> </w:t>
      </w:r>
      <w:proofErr w:type="gramStart"/>
      <w:r w:rsidRPr="00D977E6">
        <w:rPr>
          <w:rFonts w:ascii="Times New Roman" w:hAnsi="Times New Roman" w:cs="Times New Roman"/>
          <w:sz w:val="28"/>
          <w:szCs w:val="28"/>
        </w:rPr>
        <w:t>Главные распорядители бюджетных средств не позднее тридцатого рабочего дня со дня поступления участникам казначейского сопровождения средств от возврата дебиторской задолженности прошлых лет, источником финансового обеспечения которых являются средства, указанные в части 1 настоящей статьи, принимают по согласованию с Министерством финансов Донецкой Народной Республики решения об использовании указанных средств для достижения целей, установленных при их предоставлении.</w:t>
      </w:r>
      <w:proofErr w:type="gramEnd"/>
    </w:p>
    <w:p w14:paraId="104D928D" w14:textId="75206A48"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6. </w:t>
      </w:r>
      <w:r w:rsidR="00D977E6" w:rsidRPr="00D977E6">
        <w:rPr>
          <w:rFonts w:ascii="Times New Roman" w:hAnsi="Times New Roman" w:cs="Times New Roman"/>
          <w:sz w:val="28"/>
          <w:szCs w:val="28"/>
        </w:rPr>
        <w:t>Форма решения об использовании остатков указанных целевых средств устанавливается Министерством финансов Донецкой Народной Республики.</w:t>
      </w:r>
    </w:p>
    <w:p w14:paraId="0AFBD470" w14:textId="1C768352"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7. </w:t>
      </w:r>
      <w:r w:rsidR="00D977E6" w:rsidRPr="00D977E6">
        <w:rPr>
          <w:rFonts w:ascii="Times New Roman" w:hAnsi="Times New Roman" w:cs="Times New Roman"/>
          <w:sz w:val="28"/>
          <w:szCs w:val="28"/>
        </w:rPr>
        <w:t>При отсутствии решений, указанных в частях 4 и 5 настоящей статьи, по состоянию на 1 мая 2025 года или тридцатый рабочий день со дня поступления средств от возврата дебиторской задолженности прошлых лет такие средства подлежат перечислению участниками казначейского сопровождения в доход бюджета Донецкой Народной Республики.</w:t>
      </w:r>
    </w:p>
    <w:p w14:paraId="7A117C6A" w14:textId="370BEDA8" w:rsid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8. </w:t>
      </w:r>
      <w:proofErr w:type="gramStart"/>
      <w:r w:rsidR="00D977E6" w:rsidRPr="00D977E6">
        <w:rPr>
          <w:rFonts w:ascii="Times New Roman" w:hAnsi="Times New Roman" w:cs="Times New Roman"/>
          <w:sz w:val="28"/>
          <w:szCs w:val="28"/>
        </w:rPr>
        <w:t>В случае неисполнения участниками казначейского сопровождения требования, установленного в части 7 настоящей статьи, Управление Федерального казначейства по Донецкой Народной Республике по истечении пяти рабочих дней перечисляет в доход бюджета Донецкой Народной Республики остатки целевых средств и средства от возврата дебиторской задолженности, находящиеся на лицевых счетах, открытых участникам казначейского сопровождения в Управлении Федерального казначейства по Донецкой Народной Республике.</w:t>
      </w:r>
      <w:proofErr w:type="gramEnd"/>
    </w:p>
    <w:p w14:paraId="5FA913A8"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0BDEE366"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12</w:t>
      </w:r>
    </w:p>
    <w:p w14:paraId="7463F4C3"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00C68152" w14:textId="2C5874A3" w:rsid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 xml:space="preserve">Установить, что остатки средств бюджета Донецкой Народной Республики на начало текущего финансового года могут направляться </w:t>
      </w:r>
      <w:r w:rsidR="00065EB8">
        <w:rPr>
          <w:rFonts w:ascii="Times New Roman" w:hAnsi="Times New Roman" w:cs="Times New Roman"/>
          <w:sz w:val="28"/>
          <w:szCs w:val="28"/>
        </w:rPr>
        <w:br/>
      </w:r>
      <w:r w:rsidRPr="00D977E6">
        <w:rPr>
          <w:rFonts w:ascii="Times New Roman" w:hAnsi="Times New Roman" w:cs="Times New Roman"/>
          <w:sz w:val="28"/>
          <w:szCs w:val="28"/>
        </w:rPr>
        <w:t>в объеме, не более общего объема остатков средств бюджета Донецкой Народной Республики на начало текущего финансового года, на покрытие временных кассовых разрывов.</w:t>
      </w:r>
    </w:p>
    <w:p w14:paraId="39B1C9C9" w14:textId="77777777" w:rsidR="00065EB8" w:rsidRDefault="00065EB8" w:rsidP="00D977E6">
      <w:pPr>
        <w:widowControl w:val="0"/>
        <w:spacing w:after="0"/>
        <w:ind w:firstLine="709"/>
        <w:jc w:val="both"/>
        <w:rPr>
          <w:rFonts w:ascii="Times New Roman" w:hAnsi="Times New Roman" w:cs="Times New Roman"/>
          <w:sz w:val="28"/>
          <w:szCs w:val="28"/>
        </w:rPr>
      </w:pPr>
    </w:p>
    <w:p w14:paraId="6036AB5A"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5A5BE248"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lastRenderedPageBreak/>
        <w:t>Статья 13</w:t>
      </w:r>
    </w:p>
    <w:p w14:paraId="7497020D"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1204C68B" w14:textId="7411CCD7"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1. </w:t>
      </w:r>
      <w:proofErr w:type="gramStart"/>
      <w:r w:rsidR="00D977E6" w:rsidRPr="00D977E6">
        <w:rPr>
          <w:rFonts w:ascii="Times New Roman" w:hAnsi="Times New Roman" w:cs="Times New Roman"/>
          <w:sz w:val="28"/>
          <w:szCs w:val="28"/>
        </w:rPr>
        <w:t>Установить, что остатки целевых средств, сложившиеся по состоянию на 1 января 2025 года на счетах получателей целевых средств, открытых в кредитных организациях, источником образования которых являются предоставленные из бюджета Донецкой Народной Республики субсидии и иные целевые средства, могут быть использованы полностью или частично получателями целевых средств в соответствии с решениями, принятыми главными распорядителями бюджетных средств, предоставившими из бюджета Донецкой Народной</w:t>
      </w:r>
      <w:proofErr w:type="gramEnd"/>
      <w:r w:rsidR="00D977E6" w:rsidRPr="00D977E6">
        <w:rPr>
          <w:rFonts w:ascii="Times New Roman" w:hAnsi="Times New Roman" w:cs="Times New Roman"/>
          <w:sz w:val="28"/>
          <w:szCs w:val="28"/>
        </w:rPr>
        <w:t xml:space="preserve"> Республики целевые средства, с внесением соответствующих изменений в соглашения (договоры) о предоставлении субсидий и иных целевых средств.</w:t>
      </w:r>
    </w:p>
    <w:p w14:paraId="5C416E07" w14:textId="77777777"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Главные распорядители бюджетных сре</w:t>
      </w:r>
      <w:proofErr w:type="gramStart"/>
      <w:r w:rsidRPr="00D977E6">
        <w:rPr>
          <w:rFonts w:ascii="Times New Roman" w:hAnsi="Times New Roman" w:cs="Times New Roman"/>
          <w:sz w:val="28"/>
          <w:szCs w:val="28"/>
        </w:rPr>
        <w:t>дств пр</w:t>
      </w:r>
      <w:proofErr w:type="gramEnd"/>
      <w:r w:rsidRPr="00D977E6">
        <w:rPr>
          <w:rFonts w:ascii="Times New Roman" w:hAnsi="Times New Roman" w:cs="Times New Roman"/>
          <w:sz w:val="28"/>
          <w:szCs w:val="28"/>
        </w:rPr>
        <w:t xml:space="preserve">инимают решения об использовании остатков средств на цели, ранее установленные условиями предоставления указанных средств.  </w:t>
      </w:r>
    </w:p>
    <w:p w14:paraId="5526F0D6" w14:textId="77777777" w:rsidR="00D977E6" w:rsidRP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Решения направляются главными распорядителями бюджетных средств в Министерство финансов Донецкой Народной Республики для согласования не позднее 15 апреля 2025 года.</w:t>
      </w:r>
    </w:p>
    <w:p w14:paraId="51F229F7" w14:textId="572CB0A4" w:rsidR="00D977E6" w:rsidRP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2. </w:t>
      </w:r>
      <w:r w:rsidR="00D977E6" w:rsidRPr="00D977E6">
        <w:rPr>
          <w:rFonts w:ascii="Times New Roman" w:hAnsi="Times New Roman" w:cs="Times New Roman"/>
          <w:sz w:val="28"/>
          <w:szCs w:val="28"/>
        </w:rPr>
        <w:t>Форма решения об использовании в 2025 году остатков целевых средств, указанных в части 1 настоящей статьи, устанавливается Министерством финансов Донецкой Народной Республики.</w:t>
      </w:r>
    </w:p>
    <w:p w14:paraId="5240DBF8" w14:textId="680F523B" w:rsidR="00D977E6" w:rsidRDefault="00065EB8" w:rsidP="00D977E6">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3. </w:t>
      </w:r>
      <w:r w:rsidR="00D977E6" w:rsidRPr="00D977E6">
        <w:rPr>
          <w:rFonts w:ascii="Times New Roman" w:hAnsi="Times New Roman" w:cs="Times New Roman"/>
          <w:sz w:val="28"/>
          <w:szCs w:val="28"/>
        </w:rPr>
        <w:t>При отсутствии по состоянию на 1 мая 2025 года решений, указанных в части 1 настоящей статьи, остатки целевых средств подлежат перечислению получателями целевых сре</w:t>
      </w:r>
      <w:proofErr w:type="gramStart"/>
      <w:r w:rsidR="00D977E6" w:rsidRPr="00D977E6">
        <w:rPr>
          <w:rFonts w:ascii="Times New Roman" w:hAnsi="Times New Roman" w:cs="Times New Roman"/>
          <w:sz w:val="28"/>
          <w:szCs w:val="28"/>
        </w:rPr>
        <w:t>дств в д</w:t>
      </w:r>
      <w:proofErr w:type="gramEnd"/>
      <w:r w:rsidR="00D977E6" w:rsidRPr="00D977E6">
        <w:rPr>
          <w:rFonts w:ascii="Times New Roman" w:hAnsi="Times New Roman" w:cs="Times New Roman"/>
          <w:sz w:val="28"/>
          <w:szCs w:val="28"/>
        </w:rPr>
        <w:t>оход бюджета Донецкой Народной Республики.</w:t>
      </w:r>
    </w:p>
    <w:p w14:paraId="2ED2A1DD"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1D43A0DF"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t>Статья 14</w:t>
      </w:r>
    </w:p>
    <w:p w14:paraId="61985B7F"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467F5471" w14:textId="7ECAA37D" w:rsidR="00D977E6"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Установить, что после создания новых государственных органов Донецко</w:t>
      </w:r>
      <w:r w:rsidR="00065EB8">
        <w:rPr>
          <w:rFonts w:ascii="Times New Roman" w:hAnsi="Times New Roman" w:cs="Times New Roman"/>
          <w:sz w:val="28"/>
          <w:szCs w:val="28"/>
        </w:rPr>
        <w:t>й Народной Республики согласно У</w:t>
      </w:r>
      <w:r w:rsidRPr="00D977E6">
        <w:rPr>
          <w:rFonts w:ascii="Times New Roman" w:hAnsi="Times New Roman" w:cs="Times New Roman"/>
          <w:sz w:val="28"/>
          <w:szCs w:val="28"/>
        </w:rPr>
        <w:t>казу временно исполняющего обязанности Главы Донецкой Народной Республики от 13 апреля 2023 г</w:t>
      </w:r>
      <w:r w:rsidR="00065EB8">
        <w:rPr>
          <w:rFonts w:ascii="Times New Roman" w:hAnsi="Times New Roman" w:cs="Times New Roman"/>
          <w:sz w:val="28"/>
          <w:szCs w:val="28"/>
        </w:rPr>
        <w:t>ода</w:t>
      </w:r>
      <w:r w:rsidRPr="00D977E6">
        <w:rPr>
          <w:rFonts w:ascii="Times New Roman" w:hAnsi="Times New Roman" w:cs="Times New Roman"/>
          <w:sz w:val="28"/>
          <w:szCs w:val="28"/>
        </w:rPr>
        <w:t xml:space="preserve"> </w:t>
      </w:r>
      <w:r w:rsidR="00065EB8">
        <w:rPr>
          <w:rFonts w:ascii="Times New Roman" w:hAnsi="Times New Roman" w:cs="Times New Roman"/>
          <w:sz w:val="28"/>
          <w:szCs w:val="28"/>
        </w:rPr>
        <w:br/>
      </w:r>
      <w:r w:rsidRPr="00D977E6">
        <w:rPr>
          <w:rFonts w:ascii="Times New Roman" w:hAnsi="Times New Roman" w:cs="Times New Roman"/>
          <w:sz w:val="28"/>
          <w:szCs w:val="28"/>
        </w:rPr>
        <w:t xml:space="preserve">№ 119 «О системе и структуре исполнительных органов Донецкой Народной Республики», иным нормативным правовым актам Донецкой Народной </w:t>
      </w:r>
      <w:proofErr w:type="gramStart"/>
      <w:r w:rsidRPr="00D977E6">
        <w:rPr>
          <w:rFonts w:ascii="Times New Roman" w:hAnsi="Times New Roman" w:cs="Times New Roman"/>
          <w:sz w:val="28"/>
          <w:szCs w:val="28"/>
        </w:rPr>
        <w:t>Республики</w:t>
      </w:r>
      <w:proofErr w:type="gramEnd"/>
      <w:r w:rsidRPr="00D977E6">
        <w:rPr>
          <w:rFonts w:ascii="Times New Roman" w:hAnsi="Times New Roman" w:cs="Times New Roman"/>
          <w:sz w:val="28"/>
          <w:szCs w:val="28"/>
        </w:rPr>
        <w:t xml:space="preserve"> ликвидируемые государственные органы Донецкой Народной Республики до завершения ликвидационных мероприятий включаются в сеть вновь созданных государственных органов Донецкой Народной Республики с полномочиями получателей бюджетных средств.</w:t>
      </w:r>
    </w:p>
    <w:p w14:paraId="3EEEEF17" w14:textId="77777777" w:rsidR="00065EB8" w:rsidRDefault="00065EB8" w:rsidP="00D977E6">
      <w:pPr>
        <w:widowControl w:val="0"/>
        <w:spacing w:after="0"/>
        <w:ind w:firstLine="709"/>
        <w:jc w:val="both"/>
        <w:rPr>
          <w:rFonts w:ascii="Times New Roman" w:hAnsi="Times New Roman" w:cs="Times New Roman"/>
          <w:sz w:val="28"/>
          <w:szCs w:val="28"/>
        </w:rPr>
      </w:pPr>
    </w:p>
    <w:p w14:paraId="7DC48247"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1DD74D31" w14:textId="77777777" w:rsidR="00D977E6" w:rsidRPr="00065EB8" w:rsidRDefault="00D977E6" w:rsidP="00D977E6">
      <w:pPr>
        <w:widowControl w:val="0"/>
        <w:spacing w:after="0"/>
        <w:ind w:firstLine="709"/>
        <w:jc w:val="both"/>
        <w:rPr>
          <w:rFonts w:ascii="Times New Roman" w:hAnsi="Times New Roman" w:cs="Times New Roman"/>
          <w:b/>
          <w:sz w:val="28"/>
          <w:szCs w:val="28"/>
        </w:rPr>
      </w:pPr>
      <w:r w:rsidRPr="00065EB8">
        <w:rPr>
          <w:rFonts w:ascii="Times New Roman" w:hAnsi="Times New Roman" w:cs="Times New Roman"/>
          <w:b/>
          <w:sz w:val="28"/>
          <w:szCs w:val="28"/>
        </w:rPr>
        <w:lastRenderedPageBreak/>
        <w:t>Статья 15</w:t>
      </w:r>
    </w:p>
    <w:p w14:paraId="6F5728C8" w14:textId="77777777" w:rsidR="00065EB8" w:rsidRPr="00D977E6" w:rsidRDefault="00065EB8" w:rsidP="00D977E6">
      <w:pPr>
        <w:widowControl w:val="0"/>
        <w:spacing w:after="0"/>
        <w:ind w:firstLine="709"/>
        <w:jc w:val="both"/>
        <w:rPr>
          <w:rFonts w:ascii="Times New Roman" w:hAnsi="Times New Roman" w:cs="Times New Roman"/>
          <w:sz w:val="28"/>
          <w:szCs w:val="28"/>
        </w:rPr>
      </w:pPr>
    </w:p>
    <w:p w14:paraId="21FE2C3B" w14:textId="67B917FB" w:rsidR="007E38DA" w:rsidRDefault="00D977E6" w:rsidP="00D977E6">
      <w:pPr>
        <w:widowControl w:val="0"/>
        <w:spacing w:after="0"/>
        <w:ind w:firstLine="709"/>
        <w:jc w:val="both"/>
        <w:rPr>
          <w:rFonts w:ascii="Times New Roman" w:hAnsi="Times New Roman" w:cs="Times New Roman"/>
          <w:sz w:val="28"/>
          <w:szCs w:val="28"/>
        </w:rPr>
      </w:pPr>
      <w:r w:rsidRPr="00D977E6">
        <w:rPr>
          <w:rFonts w:ascii="Times New Roman" w:hAnsi="Times New Roman" w:cs="Times New Roman"/>
          <w:sz w:val="28"/>
          <w:szCs w:val="28"/>
        </w:rPr>
        <w:t>Настоящий Закон вступает в силу с 01 января 2025 года.</w:t>
      </w:r>
    </w:p>
    <w:p w14:paraId="3F893665" w14:textId="77777777" w:rsidR="001461F8" w:rsidRDefault="001461F8" w:rsidP="001461F8">
      <w:pPr>
        <w:widowControl w:val="0"/>
        <w:spacing w:after="0"/>
        <w:jc w:val="both"/>
        <w:rPr>
          <w:rFonts w:ascii="Times New Roman" w:hAnsi="Times New Roman" w:cs="Times New Roman"/>
          <w:sz w:val="28"/>
          <w:szCs w:val="28"/>
        </w:rPr>
      </w:pPr>
    </w:p>
    <w:p w14:paraId="1387C3F4" w14:textId="1451A9C0" w:rsidR="00564173" w:rsidRPr="003D6618" w:rsidRDefault="00564173" w:rsidP="001461F8">
      <w:pPr>
        <w:widowControl w:val="0"/>
        <w:spacing w:after="0"/>
        <w:jc w:val="both"/>
        <w:rPr>
          <w:rFonts w:ascii="Times New Roman" w:eastAsia="Times New Roman" w:hAnsi="Times New Roman" w:cs="Times New Roman"/>
          <w:sz w:val="28"/>
          <w:szCs w:val="28"/>
          <w:lang w:eastAsia="ru-RU"/>
        </w:rPr>
      </w:pPr>
      <w:r w:rsidRPr="003D6618">
        <w:rPr>
          <w:rFonts w:ascii="Times New Roman" w:eastAsia="Times New Roman" w:hAnsi="Times New Roman" w:cs="Times New Roman"/>
          <w:sz w:val="28"/>
          <w:szCs w:val="28"/>
          <w:lang w:eastAsia="ru-RU"/>
        </w:rPr>
        <w:t>Глав</w:t>
      </w:r>
      <w:r w:rsidR="00A626A4">
        <w:rPr>
          <w:rFonts w:ascii="Times New Roman" w:eastAsia="Times New Roman" w:hAnsi="Times New Roman" w:cs="Times New Roman"/>
          <w:sz w:val="28"/>
          <w:szCs w:val="28"/>
          <w:lang w:eastAsia="ru-RU"/>
        </w:rPr>
        <w:t>а</w:t>
      </w:r>
    </w:p>
    <w:p w14:paraId="5A752AA0" w14:textId="77777777" w:rsidR="00564173" w:rsidRDefault="00564173" w:rsidP="001461F8">
      <w:pPr>
        <w:widowControl w:val="0"/>
        <w:tabs>
          <w:tab w:val="left" w:pos="7088"/>
        </w:tabs>
        <w:spacing w:after="0"/>
        <w:jc w:val="both"/>
        <w:rPr>
          <w:rFonts w:ascii="Times New Roman" w:eastAsia="Times New Roman" w:hAnsi="Times New Roman" w:cs="Times New Roman"/>
          <w:sz w:val="28"/>
          <w:szCs w:val="28"/>
          <w:lang w:eastAsia="ru-RU"/>
        </w:rPr>
      </w:pPr>
      <w:r w:rsidRPr="003D6618">
        <w:rPr>
          <w:rFonts w:ascii="Times New Roman" w:eastAsia="Times New Roman" w:hAnsi="Times New Roman" w:cs="Times New Roman"/>
          <w:sz w:val="28"/>
          <w:szCs w:val="28"/>
          <w:lang w:eastAsia="ru-RU"/>
        </w:rPr>
        <w:t>Донецкой Народной Республики</w:t>
      </w:r>
      <w:r w:rsidRPr="003D661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3D6618">
        <w:rPr>
          <w:rFonts w:ascii="Times New Roman" w:eastAsia="Times New Roman" w:hAnsi="Times New Roman" w:cs="Times New Roman"/>
          <w:sz w:val="28"/>
          <w:szCs w:val="28"/>
          <w:lang w:eastAsia="ru-RU"/>
        </w:rPr>
        <w:t>Д.В. </w:t>
      </w:r>
      <w:proofErr w:type="spellStart"/>
      <w:r w:rsidRPr="003D6618">
        <w:rPr>
          <w:rFonts w:ascii="Times New Roman" w:eastAsia="Times New Roman" w:hAnsi="Times New Roman" w:cs="Times New Roman"/>
          <w:sz w:val="28"/>
          <w:szCs w:val="28"/>
          <w:lang w:eastAsia="ru-RU"/>
        </w:rPr>
        <w:t>Пушилин</w:t>
      </w:r>
      <w:proofErr w:type="spellEnd"/>
    </w:p>
    <w:p w14:paraId="5BF124CC" w14:textId="77777777" w:rsidR="00564173" w:rsidRPr="003D6618" w:rsidRDefault="00564173" w:rsidP="001461F8">
      <w:pPr>
        <w:widowControl w:val="0"/>
        <w:tabs>
          <w:tab w:val="left" w:pos="7088"/>
        </w:tabs>
        <w:spacing w:after="0"/>
        <w:jc w:val="both"/>
        <w:rPr>
          <w:rFonts w:ascii="Times New Roman" w:eastAsia="Times New Roman" w:hAnsi="Times New Roman" w:cs="Times New Roman"/>
          <w:sz w:val="28"/>
          <w:szCs w:val="28"/>
          <w:lang w:eastAsia="ru-RU"/>
        </w:rPr>
      </w:pPr>
    </w:p>
    <w:p w14:paraId="4D1D9CCC" w14:textId="77777777" w:rsidR="00564173" w:rsidRPr="003D6618" w:rsidRDefault="00564173" w:rsidP="001461F8">
      <w:pPr>
        <w:widowControl w:val="0"/>
        <w:spacing w:after="0"/>
        <w:jc w:val="both"/>
        <w:rPr>
          <w:rFonts w:ascii="Times New Roman" w:eastAsia="Times New Roman" w:hAnsi="Times New Roman" w:cs="Times New Roman"/>
          <w:sz w:val="28"/>
          <w:szCs w:val="28"/>
          <w:lang w:eastAsia="ru-RU"/>
        </w:rPr>
      </w:pPr>
      <w:r w:rsidRPr="003D6618">
        <w:rPr>
          <w:rFonts w:ascii="Times New Roman" w:eastAsia="Times New Roman" w:hAnsi="Times New Roman" w:cs="Times New Roman"/>
          <w:sz w:val="28"/>
          <w:szCs w:val="28"/>
          <w:lang w:eastAsia="ru-RU"/>
        </w:rPr>
        <w:t>г. Донецк</w:t>
      </w:r>
    </w:p>
    <w:p w14:paraId="04150D2A" w14:textId="631F36E1" w:rsidR="00564173" w:rsidRPr="003D6618" w:rsidRDefault="00EA0CD2" w:rsidP="001461F8">
      <w:pPr>
        <w:widowControl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w:t>
      </w:r>
      <w:r w:rsidR="00564173" w:rsidRPr="003D6618">
        <w:rPr>
          <w:rFonts w:ascii="Times New Roman" w:eastAsia="Times New Roman" w:hAnsi="Times New Roman" w:cs="Times New Roman"/>
          <w:sz w:val="28"/>
          <w:szCs w:val="28"/>
          <w:lang w:eastAsia="ru-RU"/>
        </w:rPr>
        <w:t>____________202</w:t>
      </w:r>
      <w:r w:rsidR="001461F8">
        <w:rPr>
          <w:rFonts w:ascii="Times New Roman" w:eastAsia="Times New Roman" w:hAnsi="Times New Roman" w:cs="Times New Roman"/>
          <w:sz w:val="28"/>
          <w:szCs w:val="28"/>
          <w:lang w:eastAsia="ru-RU"/>
        </w:rPr>
        <w:t>4</w:t>
      </w:r>
      <w:r w:rsidR="00564173" w:rsidRPr="003D6618">
        <w:rPr>
          <w:rFonts w:ascii="Times New Roman" w:eastAsia="Times New Roman" w:hAnsi="Times New Roman" w:cs="Times New Roman"/>
          <w:sz w:val="28"/>
          <w:szCs w:val="28"/>
          <w:lang w:eastAsia="ru-RU"/>
        </w:rPr>
        <w:t xml:space="preserve"> года</w:t>
      </w:r>
    </w:p>
    <w:p w14:paraId="4EB0C2B7" w14:textId="32C4316A" w:rsidR="0037310F" w:rsidRPr="000B54ED" w:rsidRDefault="00564173" w:rsidP="001461F8">
      <w:pPr>
        <w:tabs>
          <w:tab w:val="left" w:pos="7088"/>
        </w:tabs>
        <w:spacing w:after="0"/>
        <w:jc w:val="both"/>
        <w:rPr>
          <w:rFonts w:ascii="Times New Roman" w:hAnsi="Times New Roman" w:cs="Times New Roman"/>
          <w:sz w:val="28"/>
          <w:szCs w:val="28"/>
        </w:rPr>
      </w:pPr>
      <w:r w:rsidRPr="003D6618">
        <w:rPr>
          <w:rFonts w:ascii="Times New Roman" w:eastAsia="Times New Roman" w:hAnsi="Times New Roman" w:cs="Times New Roman"/>
          <w:sz w:val="28"/>
          <w:szCs w:val="28"/>
          <w:lang w:eastAsia="ru-RU"/>
        </w:rPr>
        <w:t>№ ________</w:t>
      </w:r>
    </w:p>
    <w:sectPr w:rsidR="0037310F" w:rsidRPr="000B54ED" w:rsidSect="001461F8">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B0D4B" w14:textId="77777777" w:rsidR="00B47179" w:rsidRDefault="00B47179" w:rsidP="00EC6A44">
      <w:pPr>
        <w:spacing w:after="0" w:line="240" w:lineRule="auto"/>
      </w:pPr>
      <w:r>
        <w:separator/>
      </w:r>
    </w:p>
  </w:endnote>
  <w:endnote w:type="continuationSeparator" w:id="0">
    <w:p w14:paraId="38915FF5" w14:textId="77777777" w:rsidR="00B47179" w:rsidRDefault="00B47179" w:rsidP="00EC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06848" w14:textId="77777777" w:rsidR="00B47179" w:rsidRDefault="00B47179" w:rsidP="00EC6A44">
      <w:pPr>
        <w:spacing w:after="0" w:line="240" w:lineRule="auto"/>
      </w:pPr>
      <w:r>
        <w:separator/>
      </w:r>
    </w:p>
  </w:footnote>
  <w:footnote w:type="continuationSeparator" w:id="0">
    <w:p w14:paraId="5E62901E" w14:textId="77777777" w:rsidR="00B47179" w:rsidRDefault="00B47179" w:rsidP="00EC6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21743"/>
      <w:docPartObj>
        <w:docPartGallery w:val="Page Numbers (Top of Page)"/>
        <w:docPartUnique/>
      </w:docPartObj>
    </w:sdtPr>
    <w:sdtEndPr>
      <w:rPr>
        <w:rFonts w:ascii="Times New Roman" w:hAnsi="Times New Roman" w:cs="Times New Roman"/>
        <w:sz w:val="24"/>
      </w:rPr>
    </w:sdtEndPr>
    <w:sdtContent>
      <w:p w14:paraId="1D8171BA" w14:textId="58D50F91" w:rsidR="00B47179" w:rsidRPr="00EC6A44" w:rsidRDefault="00B47179">
        <w:pPr>
          <w:pStyle w:val="a5"/>
          <w:jc w:val="center"/>
          <w:rPr>
            <w:rFonts w:ascii="Times New Roman" w:hAnsi="Times New Roman" w:cs="Times New Roman"/>
            <w:sz w:val="24"/>
          </w:rPr>
        </w:pPr>
        <w:r w:rsidRPr="00EC6A44">
          <w:rPr>
            <w:rFonts w:ascii="Times New Roman" w:hAnsi="Times New Roman" w:cs="Times New Roman"/>
            <w:sz w:val="24"/>
          </w:rPr>
          <w:fldChar w:fldCharType="begin"/>
        </w:r>
        <w:r w:rsidRPr="00EC6A44">
          <w:rPr>
            <w:rFonts w:ascii="Times New Roman" w:hAnsi="Times New Roman" w:cs="Times New Roman"/>
            <w:sz w:val="24"/>
          </w:rPr>
          <w:instrText>PAGE   \* MERGEFORMAT</w:instrText>
        </w:r>
        <w:r w:rsidRPr="00EC6A44">
          <w:rPr>
            <w:rFonts w:ascii="Times New Roman" w:hAnsi="Times New Roman" w:cs="Times New Roman"/>
            <w:sz w:val="24"/>
          </w:rPr>
          <w:fldChar w:fldCharType="separate"/>
        </w:r>
        <w:r w:rsidR="006A7A85">
          <w:rPr>
            <w:rFonts w:ascii="Times New Roman" w:hAnsi="Times New Roman" w:cs="Times New Roman"/>
            <w:noProof/>
            <w:sz w:val="24"/>
          </w:rPr>
          <w:t>11</w:t>
        </w:r>
        <w:r w:rsidRPr="00EC6A44">
          <w:rPr>
            <w:rFonts w:ascii="Times New Roman" w:hAnsi="Times New Roman" w:cs="Times New Roman"/>
            <w:sz w:val="24"/>
          </w:rPr>
          <w:fldChar w:fldCharType="end"/>
        </w:r>
      </w:p>
    </w:sdtContent>
  </w:sdt>
  <w:p w14:paraId="09F4A79E" w14:textId="77777777" w:rsidR="00B47179" w:rsidRDefault="00B471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A1344"/>
    <w:multiLevelType w:val="hybridMultilevel"/>
    <w:tmpl w:val="4F6AF9DA"/>
    <w:lvl w:ilvl="0" w:tplc="F4CA9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192CAA"/>
    <w:multiLevelType w:val="hybridMultilevel"/>
    <w:tmpl w:val="F8B24BF4"/>
    <w:lvl w:ilvl="0" w:tplc="8986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FC0"/>
    <w:rsid w:val="000019EF"/>
    <w:rsid w:val="00002502"/>
    <w:rsid w:val="000170F1"/>
    <w:rsid w:val="00021479"/>
    <w:rsid w:val="00021D9F"/>
    <w:rsid w:val="000270F0"/>
    <w:rsid w:val="0004238D"/>
    <w:rsid w:val="00052E36"/>
    <w:rsid w:val="000540E0"/>
    <w:rsid w:val="00055B52"/>
    <w:rsid w:val="00060572"/>
    <w:rsid w:val="00061BAF"/>
    <w:rsid w:val="00065EB8"/>
    <w:rsid w:val="00077F6B"/>
    <w:rsid w:val="00085CB9"/>
    <w:rsid w:val="000B54ED"/>
    <w:rsid w:val="000D5901"/>
    <w:rsid w:val="000D79A0"/>
    <w:rsid w:val="000E3373"/>
    <w:rsid w:val="000F526D"/>
    <w:rsid w:val="000F766C"/>
    <w:rsid w:val="001011C5"/>
    <w:rsid w:val="00112C8E"/>
    <w:rsid w:val="001133F4"/>
    <w:rsid w:val="0011508E"/>
    <w:rsid w:val="001272B2"/>
    <w:rsid w:val="00137536"/>
    <w:rsid w:val="001461F8"/>
    <w:rsid w:val="00154E1A"/>
    <w:rsid w:val="001962AA"/>
    <w:rsid w:val="00196AB3"/>
    <w:rsid w:val="001A6501"/>
    <w:rsid w:val="001B1865"/>
    <w:rsid w:val="001B18BF"/>
    <w:rsid w:val="001B28A5"/>
    <w:rsid w:val="001C1EB1"/>
    <w:rsid w:val="001C2DD7"/>
    <w:rsid w:val="001C31EE"/>
    <w:rsid w:val="001C6B4D"/>
    <w:rsid w:val="001C7304"/>
    <w:rsid w:val="001E6A76"/>
    <w:rsid w:val="001E7D05"/>
    <w:rsid w:val="001F05E8"/>
    <w:rsid w:val="001F3AA0"/>
    <w:rsid w:val="002014F7"/>
    <w:rsid w:val="0020165D"/>
    <w:rsid w:val="00206711"/>
    <w:rsid w:val="002267BA"/>
    <w:rsid w:val="00230460"/>
    <w:rsid w:val="00236EFF"/>
    <w:rsid w:val="00246916"/>
    <w:rsid w:val="00251812"/>
    <w:rsid w:val="00252AD7"/>
    <w:rsid w:val="00257A94"/>
    <w:rsid w:val="0026376C"/>
    <w:rsid w:val="002638BA"/>
    <w:rsid w:val="00265E91"/>
    <w:rsid w:val="0026786D"/>
    <w:rsid w:val="0028219C"/>
    <w:rsid w:val="002929AF"/>
    <w:rsid w:val="00297D86"/>
    <w:rsid w:val="002A6DC2"/>
    <w:rsid w:val="002B3A7C"/>
    <w:rsid w:val="002C1A4E"/>
    <w:rsid w:val="002C3217"/>
    <w:rsid w:val="002D0D1E"/>
    <w:rsid w:val="002D27EF"/>
    <w:rsid w:val="002F6D15"/>
    <w:rsid w:val="003039D0"/>
    <w:rsid w:val="00304AC3"/>
    <w:rsid w:val="00307E61"/>
    <w:rsid w:val="003309F7"/>
    <w:rsid w:val="0034372D"/>
    <w:rsid w:val="003564F4"/>
    <w:rsid w:val="00356663"/>
    <w:rsid w:val="00361B31"/>
    <w:rsid w:val="0037310F"/>
    <w:rsid w:val="0037544B"/>
    <w:rsid w:val="003847D7"/>
    <w:rsid w:val="003871A4"/>
    <w:rsid w:val="0039534F"/>
    <w:rsid w:val="00396CA5"/>
    <w:rsid w:val="003A4DC3"/>
    <w:rsid w:val="003A5779"/>
    <w:rsid w:val="003B07AC"/>
    <w:rsid w:val="003D0897"/>
    <w:rsid w:val="003D4297"/>
    <w:rsid w:val="003E1889"/>
    <w:rsid w:val="003E6EC1"/>
    <w:rsid w:val="00414ED8"/>
    <w:rsid w:val="004214B9"/>
    <w:rsid w:val="0042274D"/>
    <w:rsid w:val="004245AD"/>
    <w:rsid w:val="00425026"/>
    <w:rsid w:val="0043293E"/>
    <w:rsid w:val="004360A3"/>
    <w:rsid w:val="00454FFE"/>
    <w:rsid w:val="004557D5"/>
    <w:rsid w:val="00464578"/>
    <w:rsid w:val="00491134"/>
    <w:rsid w:val="00493CD6"/>
    <w:rsid w:val="004B27C4"/>
    <w:rsid w:val="004D2457"/>
    <w:rsid w:val="004D4CBF"/>
    <w:rsid w:val="004D5D31"/>
    <w:rsid w:val="004F30AC"/>
    <w:rsid w:val="004F67D7"/>
    <w:rsid w:val="005022C9"/>
    <w:rsid w:val="0052004F"/>
    <w:rsid w:val="00521426"/>
    <w:rsid w:val="00534F95"/>
    <w:rsid w:val="00540504"/>
    <w:rsid w:val="00542349"/>
    <w:rsid w:val="0054620B"/>
    <w:rsid w:val="00550031"/>
    <w:rsid w:val="005575FE"/>
    <w:rsid w:val="00564173"/>
    <w:rsid w:val="0057745E"/>
    <w:rsid w:val="00585A87"/>
    <w:rsid w:val="0058676B"/>
    <w:rsid w:val="005A2EBE"/>
    <w:rsid w:val="005A420B"/>
    <w:rsid w:val="005B4CA2"/>
    <w:rsid w:val="005D4B01"/>
    <w:rsid w:val="005D5594"/>
    <w:rsid w:val="005D62F8"/>
    <w:rsid w:val="005D6D8D"/>
    <w:rsid w:val="005D7EAB"/>
    <w:rsid w:val="005E0D9D"/>
    <w:rsid w:val="005E21F1"/>
    <w:rsid w:val="005E78AD"/>
    <w:rsid w:val="005F2B41"/>
    <w:rsid w:val="00606835"/>
    <w:rsid w:val="00610A09"/>
    <w:rsid w:val="00611394"/>
    <w:rsid w:val="00612EE7"/>
    <w:rsid w:val="00622F65"/>
    <w:rsid w:val="00671587"/>
    <w:rsid w:val="0067428A"/>
    <w:rsid w:val="00674EC1"/>
    <w:rsid w:val="00677B65"/>
    <w:rsid w:val="006956A8"/>
    <w:rsid w:val="006A7475"/>
    <w:rsid w:val="006A7A85"/>
    <w:rsid w:val="006B0D41"/>
    <w:rsid w:val="006B3616"/>
    <w:rsid w:val="006C256F"/>
    <w:rsid w:val="006E0AE1"/>
    <w:rsid w:val="006E7338"/>
    <w:rsid w:val="006F1602"/>
    <w:rsid w:val="006F653B"/>
    <w:rsid w:val="00710237"/>
    <w:rsid w:val="007275AD"/>
    <w:rsid w:val="00735D54"/>
    <w:rsid w:val="00766DFA"/>
    <w:rsid w:val="00774AAD"/>
    <w:rsid w:val="00793D6D"/>
    <w:rsid w:val="00796BBE"/>
    <w:rsid w:val="007C24AA"/>
    <w:rsid w:val="007C2553"/>
    <w:rsid w:val="007C59C8"/>
    <w:rsid w:val="007C6FFC"/>
    <w:rsid w:val="007D2891"/>
    <w:rsid w:val="007D3C84"/>
    <w:rsid w:val="007D5865"/>
    <w:rsid w:val="007E256D"/>
    <w:rsid w:val="007E38DA"/>
    <w:rsid w:val="007E3D11"/>
    <w:rsid w:val="007E4826"/>
    <w:rsid w:val="007E4B5E"/>
    <w:rsid w:val="007E4E10"/>
    <w:rsid w:val="007F0461"/>
    <w:rsid w:val="007F118E"/>
    <w:rsid w:val="007F5AA8"/>
    <w:rsid w:val="00803469"/>
    <w:rsid w:val="00826118"/>
    <w:rsid w:val="008266B6"/>
    <w:rsid w:val="008359D7"/>
    <w:rsid w:val="00837453"/>
    <w:rsid w:val="0084591D"/>
    <w:rsid w:val="00845BC8"/>
    <w:rsid w:val="008531A7"/>
    <w:rsid w:val="00857095"/>
    <w:rsid w:val="0086286A"/>
    <w:rsid w:val="00866743"/>
    <w:rsid w:val="0087120F"/>
    <w:rsid w:val="00871839"/>
    <w:rsid w:val="00873789"/>
    <w:rsid w:val="00873ABE"/>
    <w:rsid w:val="008813E2"/>
    <w:rsid w:val="00886E6E"/>
    <w:rsid w:val="00895A7D"/>
    <w:rsid w:val="00897B5D"/>
    <w:rsid w:val="008B0EBB"/>
    <w:rsid w:val="008D35DF"/>
    <w:rsid w:val="008D3790"/>
    <w:rsid w:val="008D69F1"/>
    <w:rsid w:val="008D6B14"/>
    <w:rsid w:val="008F3C40"/>
    <w:rsid w:val="008F7EFC"/>
    <w:rsid w:val="00903BDF"/>
    <w:rsid w:val="00922C2B"/>
    <w:rsid w:val="00932943"/>
    <w:rsid w:val="00936770"/>
    <w:rsid w:val="00942794"/>
    <w:rsid w:val="00954AC3"/>
    <w:rsid w:val="00955083"/>
    <w:rsid w:val="0096544B"/>
    <w:rsid w:val="00972BBA"/>
    <w:rsid w:val="0097537D"/>
    <w:rsid w:val="00976574"/>
    <w:rsid w:val="00977D7F"/>
    <w:rsid w:val="009950A2"/>
    <w:rsid w:val="009A2006"/>
    <w:rsid w:val="009A207E"/>
    <w:rsid w:val="009A3D58"/>
    <w:rsid w:val="009C36A5"/>
    <w:rsid w:val="009C79FA"/>
    <w:rsid w:val="009D27F5"/>
    <w:rsid w:val="009D5BF8"/>
    <w:rsid w:val="00A0452F"/>
    <w:rsid w:val="00A11419"/>
    <w:rsid w:val="00A130D3"/>
    <w:rsid w:val="00A21311"/>
    <w:rsid w:val="00A30304"/>
    <w:rsid w:val="00A34C1B"/>
    <w:rsid w:val="00A370F1"/>
    <w:rsid w:val="00A54FCC"/>
    <w:rsid w:val="00A579A8"/>
    <w:rsid w:val="00A61251"/>
    <w:rsid w:val="00A626A4"/>
    <w:rsid w:val="00A7444F"/>
    <w:rsid w:val="00A774DC"/>
    <w:rsid w:val="00A81234"/>
    <w:rsid w:val="00A822B5"/>
    <w:rsid w:val="00A83D4C"/>
    <w:rsid w:val="00A91222"/>
    <w:rsid w:val="00A92777"/>
    <w:rsid w:val="00A9512F"/>
    <w:rsid w:val="00AB0F95"/>
    <w:rsid w:val="00AB69AB"/>
    <w:rsid w:val="00AD73B1"/>
    <w:rsid w:val="00AF0293"/>
    <w:rsid w:val="00B14B93"/>
    <w:rsid w:val="00B300E1"/>
    <w:rsid w:val="00B41BCE"/>
    <w:rsid w:val="00B46A8E"/>
    <w:rsid w:val="00B47179"/>
    <w:rsid w:val="00B66440"/>
    <w:rsid w:val="00B75FC5"/>
    <w:rsid w:val="00B8006C"/>
    <w:rsid w:val="00B81328"/>
    <w:rsid w:val="00BA0B29"/>
    <w:rsid w:val="00BA298E"/>
    <w:rsid w:val="00BA5CB0"/>
    <w:rsid w:val="00BB276E"/>
    <w:rsid w:val="00BC2159"/>
    <w:rsid w:val="00BE1AFE"/>
    <w:rsid w:val="00C02612"/>
    <w:rsid w:val="00C03E79"/>
    <w:rsid w:val="00C17C83"/>
    <w:rsid w:val="00C248E8"/>
    <w:rsid w:val="00C24AE8"/>
    <w:rsid w:val="00C37A8A"/>
    <w:rsid w:val="00C52CFE"/>
    <w:rsid w:val="00C54FC9"/>
    <w:rsid w:val="00C62B23"/>
    <w:rsid w:val="00C63C20"/>
    <w:rsid w:val="00C6662B"/>
    <w:rsid w:val="00C749CD"/>
    <w:rsid w:val="00C755E4"/>
    <w:rsid w:val="00C75F09"/>
    <w:rsid w:val="00CA501A"/>
    <w:rsid w:val="00CA7C41"/>
    <w:rsid w:val="00CB2970"/>
    <w:rsid w:val="00CB6668"/>
    <w:rsid w:val="00CD00DC"/>
    <w:rsid w:val="00CD3575"/>
    <w:rsid w:val="00CD79AC"/>
    <w:rsid w:val="00CF09B3"/>
    <w:rsid w:val="00CF3B71"/>
    <w:rsid w:val="00D05906"/>
    <w:rsid w:val="00D27A85"/>
    <w:rsid w:val="00D310DF"/>
    <w:rsid w:val="00D312BA"/>
    <w:rsid w:val="00D52A46"/>
    <w:rsid w:val="00D56713"/>
    <w:rsid w:val="00D60B50"/>
    <w:rsid w:val="00D60D29"/>
    <w:rsid w:val="00D70680"/>
    <w:rsid w:val="00D74BE2"/>
    <w:rsid w:val="00D80F82"/>
    <w:rsid w:val="00D84BC2"/>
    <w:rsid w:val="00D9078C"/>
    <w:rsid w:val="00D91760"/>
    <w:rsid w:val="00D92BE3"/>
    <w:rsid w:val="00D95BD7"/>
    <w:rsid w:val="00D97611"/>
    <w:rsid w:val="00D977E6"/>
    <w:rsid w:val="00DA0C5C"/>
    <w:rsid w:val="00DB51E6"/>
    <w:rsid w:val="00DB564E"/>
    <w:rsid w:val="00DB5BBD"/>
    <w:rsid w:val="00DB749B"/>
    <w:rsid w:val="00DE05C0"/>
    <w:rsid w:val="00DE491F"/>
    <w:rsid w:val="00DF21D6"/>
    <w:rsid w:val="00E24FAD"/>
    <w:rsid w:val="00E33C4F"/>
    <w:rsid w:val="00E433E3"/>
    <w:rsid w:val="00E43BED"/>
    <w:rsid w:val="00E46ED0"/>
    <w:rsid w:val="00E667BC"/>
    <w:rsid w:val="00E8246F"/>
    <w:rsid w:val="00E90762"/>
    <w:rsid w:val="00E949AE"/>
    <w:rsid w:val="00E97699"/>
    <w:rsid w:val="00EA0CD2"/>
    <w:rsid w:val="00EA6356"/>
    <w:rsid w:val="00EC247E"/>
    <w:rsid w:val="00EC445A"/>
    <w:rsid w:val="00EC6A44"/>
    <w:rsid w:val="00ED4228"/>
    <w:rsid w:val="00EE0B63"/>
    <w:rsid w:val="00F14468"/>
    <w:rsid w:val="00F4204E"/>
    <w:rsid w:val="00F44ACF"/>
    <w:rsid w:val="00F463C6"/>
    <w:rsid w:val="00F54BD3"/>
    <w:rsid w:val="00F653B7"/>
    <w:rsid w:val="00F70212"/>
    <w:rsid w:val="00F75D86"/>
    <w:rsid w:val="00F77D20"/>
    <w:rsid w:val="00F80071"/>
    <w:rsid w:val="00F8082F"/>
    <w:rsid w:val="00F822B2"/>
    <w:rsid w:val="00FA3FC0"/>
    <w:rsid w:val="00FA4E75"/>
    <w:rsid w:val="00FB429A"/>
    <w:rsid w:val="00FB534B"/>
    <w:rsid w:val="00FC7F2D"/>
    <w:rsid w:val="00FD02AC"/>
    <w:rsid w:val="00FD6A4A"/>
    <w:rsid w:val="00FE1D6A"/>
    <w:rsid w:val="00FE4AEE"/>
    <w:rsid w:val="00FE7AEB"/>
    <w:rsid w:val="00FF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semiHidden/>
    <w:unhideWhenUsed/>
    <w:rsid w:val="00464578"/>
    <w:pPr>
      <w:spacing w:line="240" w:lineRule="auto"/>
    </w:pPr>
    <w:rPr>
      <w:sz w:val="20"/>
      <w:szCs w:val="20"/>
    </w:rPr>
  </w:style>
  <w:style w:type="character" w:customStyle="1" w:styleId="ac">
    <w:name w:val="Текст примечания Знак"/>
    <w:basedOn w:val="a0"/>
    <w:link w:val="ab"/>
    <w:uiPriority w:val="99"/>
    <w:semiHidden/>
    <w:rsid w:val="0046457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536"/>
    <w:pPr>
      <w:ind w:left="720"/>
      <w:contextualSpacing/>
    </w:pPr>
  </w:style>
  <w:style w:type="paragraph" w:styleId="a4">
    <w:name w:val="Normal (Web)"/>
    <w:basedOn w:val="a"/>
    <w:uiPriority w:val="99"/>
    <w:unhideWhenUsed/>
    <w:rsid w:val="00954A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C6A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C6A44"/>
  </w:style>
  <w:style w:type="paragraph" w:styleId="a7">
    <w:name w:val="footer"/>
    <w:basedOn w:val="a"/>
    <w:link w:val="a8"/>
    <w:uiPriority w:val="99"/>
    <w:unhideWhenUsed/>
    <w:rsid w:val="00EC6A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6A44"/>
  </w:style>
  <w:style w:type="paragraph" w:customStyle="1" w:styleId="ConsPlusNormal">
    <w:name w:val="ConsPlusNormal"/>
    <w:qFormat/>
    <w:rsid w:val="00021479"/>
    <w:pPr>
      <w:widowControl w:val="0"/>
      <w:autoSpaceDE w:val="0"/>
      <w:autoSpaceDN w:val="0"/>
      <w:spacing w:after="0" w:line="240" w:lineRule="auto"/>
    </w:pPr>
    <w:rPr>
      <w:rFonts w:ascii="Calibri" w:eastAsia="Times New Roman" w:hAnsi="Calibri" w:cs="Calibri"/>
      <w:szCs w:val="20"/>
      <w:lang w:eastAsia="ru-RU"/>
    </w:rPr>
  </w:style>
  <w:style w:type="paragraph" w:styleId="a9">
    <w:name w:val="Balloon Text"/>
    <w:basedOn w:val="a"/>
    <w:link w:val="aa"/>
    <w:uiPriority w:val="99"/>
    <w:semiHidden/>
    <w:unhideWhenUsed/>
    <w:rsid w:val="00D52A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52A46"/>
    <w:rPr>
      <w:rFonts w:ascii="Segoe UI" w:hAnsi="Segoe UI" w:cs="Segoe UI"/>
      <w:sz w:val="18"/>
      <w:szCs w:val="18"/>
    </w:rPr>
  </w:style>
  <w:style w:type="paragraph" w:styleId="ab">
    <w:name w:val="annotation text"/>
    <w:basedOn w:val="a"/>
    <w:link w:val="ac"/>
    <w:uiPriority w:val="99"/>
    <w:semiHidden/>
    <w:unhideWhenUsed/>
    <w:rsid w:val="00464578"/>
    <w:pPr>
      <w:spacing w:line="240" w:lineRule="auto"/>
    </w:pPr>
    <w:rPr>
      <w:sz w:val="20"/>
      <w:szCs w:val="20"/>
    </w:rPr>
  </w:style>
  <w:style w:type="character" w:customStyle="1" w:styleId="ac">
    <w:name w:val="Текст примечания Знак"/>
    <w:basedOn w:val="a0"/>
    <w:link w:val="ab"/>
    <w:uiPriority w:val="99"/>
    <w:semiHidden/>
    <w:rsid w:val="0046457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799">
      <w:bodyDiv w:val="1"/>
      <w:marLeft w:val="0"/>
      <w:marRight w:val="0"/>
      <w:marTop w:val="0"/>
      <w:marBottom w:val="0"/>
      <w:divBdr>
        <w:top w:val="none" w:sz="0" w:space="0" w:color="auto"/>
        <w:left w:val="none" w:sz="0" w:space="0" w:color="auto"/>
        <w:bottom w:val="none" w:sz="0" w:space="0" w:color="auto"/>
        <w:right w:val="none" w:sz="0" w:space="0" w:color="auto"/>
      </w:divBdr>
    </w:div>
    <w:div w:id="306787151">
      <w:bodyDiv w:val="1"/>
      <w:marLeft w:val="0"/>
      <w:marRight w:val="0"/>
      <w:marTop w:val="0"/>
      <w:marBottom w:val="0"/>
      <w:divBdr>
        <w:top w:val="none" w:sz="0" w:space="0" w:color="auto"/>
        <w:left w:val="none" w:sz="0" w:space="0" w:color="auto"/>
        <w:bottom w:val="none" w:sz="0" w:space="0" w:color="auto"/>
        <w:right w:val="none" w:sz="0" w:space="0" w:color="auto"/>
      </w:divBdr>
    </w:div>
    <w:div w:id="384959619">
      <w:bodyDiv w:val="1"/>
      <w:marLeft w:val="0"/>
      <w:marRight w:val="0"/>
      <w:marTop w:val="0"/>
      <w:marBottom w:val="0"/>
      <w:divBdr>
        <w:top w:val="none" w:sz="0" w:space="0" w:color="auto"/>
        <w:left w:val="none" w:sz="0" w:space="0" w:color="auto"/>
        <w:bottom w:val="none" w:sz="0" w:space="0" w:color="auto"/>
        <w:right w:val="none" w:sz="0" w:space="0" w:color="auto"/>
      </w:divBdr>
    </w:div>
    <w:div w:id="514659229">
      <w:bodyDiv w:val="1"/>
      <w:marLeft w:val="0"/>
      <w:marRight w:val="0"/>
      <w:marTop w:val="0"/>
      <w:marBottom w:val="0"/>
      <w:divBdr>
        <w:top w:val="none" w:sz="0" w:space="0" w:color="auto"/>
        <w:left w:val="none" w:sz="0" w:space="0" w:color="auto"/>
        <w:bottom w:val="none" w:sz="0" w:space="0" w:color="auto"/>
        <w:right w:val="none" w:sz="0" w:space="0" w:color="auto"/>
      </w:divBdr>
    </w:div>
    <w:div w:id="526254585">
      <w:bodyDiv w:val="1"/>
      <w:marLeft w:val="0"/>
      <w:marRight w:val="0"/>
      <w:marTop w:val="0"/>
      <w:marBottom w:val="0"/>
      <w:divBdr>
        <w:top w:val="none" w:sz="0" w:space="0" w:color="auto"/>
        <w:left w:val="none" w:sz="0" w:space="0" w:color="auto"/>
        <w:bottom w:val="none" w:sz="0" w:space="0" w:color="auto"/>
        <w:right w:val="none" w:sz="0" w:space="0" w:color="auto"/>
      </w:divBdr>
    </w:div>
    <w:div w:id="572928770">
      <w:bodyDiv w:val="1"/>
      <w:marLeft w:val="0"/>
      <w:marRight w:val="0"/>
      <w:marTop w:val="0"/>
      <w:marBottom w:val="0"/>
      <w:divBdr>
        <w:top w:val="none" w:sz="0" w:space="0" w:color="auto"/>
        <w:left w:val="none" w:sz="0" w:space="0" w:color="auto"/>
        <w:bottom w:val="none" w:sz="0" w:space="0" w:color="auto"/>
        <w:right w:val="none" w:sz="0" w:space="0" w:color="auto"/>
      </w:divBdr>
    </w:div>
    <w:div w:id="639966117">
      <w:bodyDiv w:val="1"/>
      <w:marLeft w:val="0"/>
      <w:marRight w:val="0"/>
      <w:marTop w:val="0"/>
      <w:marBottom w:val="0"/>
      <w:divBdr>
        <w:top w:val="none" w:sz="0" w:space="0" w:color="auto"/>
        <w:left w:val="none" w:sz="0" w:space="0" w:color="auto"/>
        <w:bottom w:val="none" w:sz="0" w:space="0" w:color="auto"/>
        <w:right w:val="none" w:sz="0" w:space="0" w:color="auto"/>
      </w:divBdr>
    </w:div>
    <w:div w:id="707533414">
      <w:bodyDiv w:val="1"/>
      <w:marLeft w:val="0"/>
      <w:marRight w:val="0"/>
      <w:marTop w:val="0"/>
      <w:marBottom w:val="0"/>
      <w:divBdr>
        <w:top w:val="none" w:sz="0" w:space="0" w:color="auto"/>
        <w:left w:val="none" w:sz="0" w:space="0" w:color="auto"/>
        <w:bottom w:val="none" w:sz="0" w:space="0" w:color="auto"/>
        <w:right w:val="none" w:sz="0" w:space="0" w:color="auto"/>
      </w:divBdr>
    </w:div>
    <w:div w:id="844978661">
      <w:bodyDiv w:val="1"/>
      <w:marLeft w:val="0"/>
      <w:marRight w:val="0"/>
      <w:marTop w:val="0"/>
      <w:marBottom w:val="0"/>
      <w:divBdr>
        <w:top w:val="none" w:sz="0" w:space="0" w:color="auto"/>
        <w:left w:val="none" w:sz="0" w:space="0" w:color="auto"/>
        <w:bottom w:val="none" w:sz="0" w:space="0" w:color="auto"/>
        <w:right w:val="none" w:sz="0" w:space="0" w:color="auto"/>
      </w:divBdr>
    </w:div>
    <w:div w:id="1094545961">
      <w:bodyDiv w:val="1"/>
      <w:marLeft w:val="0"/>
      <w:marRight w:val="0"/>
      <w:marTop w:val="0"/>
      <w:marBottom w:val="0"/>
      <w:divBdr>
        <w:top w:val="none" w:sz="0" w:space="0" w:color="auto"/>
        <w:left w:val="none" w:sz="0" w:space="0" w:color="auto"/>
        <w:bottom w:val="none" w:sz="0" w:space="0" w:color="auto"/>
        <w:right w:val="none" w:sz="0" w:space="0" w:color="auto"/>
      </w:divBdr>
    </w:div>
    <w:div w:id="1101341635">
      <w:bodyDiv w:val="1"/>
      <w:marLeft w:val="0"/>
      <w:marRight w:val="0"/>
      <w:marTop w:val="0"/>
      <w:marBottom w:val="0"/>
      <w:divBdr>
        <w:top w:val="none" w:sz="0" w:space="0" w:color="auto"/>
        <w:left w:val="none" w:sz="0" w:space="0" w:color="auto"/>
        <w:bottom w:val="none" w:sz="0" w:space="0" w:color="auto"/>
        <w:right w:val="none" w:sz="0" w:space="0" w:color="auto"/>
      </w:divBdr>
    </w:div>
    <w:div w:id="1461607079">
      <w:bodyDiv w:val="1"/>
      <w:marLeft w:val="0"/>
      <w:marRight w:val="0"/>
      <w:marTop w:val="0"/>
      <w:marBottom w:val="0"/>
      <w:divBdr>
        <w:top w:val="none" w:sz="0" w:space="0" w:color="auto"/>
        <w:left w:val="none" w:sz="0" w:space="0" w:color="auto"/>
        <w:bottom w:val="none" w:sz="0" w:space="0" w:color="auto"/>
        <w:right w:val="none" w:sz="0" w:space="0" w:color="auto"/>
      </w:divBdr>
    </w:div>
    <w:div w:id="1477186620">
      <w:bodyDiv w:val="1"/>
      <w:marLeft w:val="0"/>
      <w:marRight w:val="0"/>
      <w:marTop w:val="0"/>
      <w:marBottom w:val="0"/>
      <w:divBdr>
        <w:top w:val="none" w:sz="0" w:space="0" w:color="auto"/>
        <w:left w:val="none" w:sz="0" w:space="0" w:color="auto"/>
        <w:bottom w:val="none" w:sz="0" w:space="0" w:color="auto"/>
        <w:right w:val="none" w:sz="0" w:space="0" w:color="auto"/>
      </w:divBdr>
    </w:div>
    <w:div w:id="1513641415">
      <w:bodyDiv w:val="1"/>
      <w:marLeft w:val="0"/>
      <w:marRight w:val="0"/>
      <w:marTop w:val="0"/>
      <w:marBottom w:val="0"/>
      <w:divBdr>
        <w:top w:val="none" w:sz="0" w:space="0" w:color="auto"/>
        <w:left w:val="none" w:sz="0" w:space="0" w:color="auto"/>
        <w:bottom w:val="none" w:sz="0" w:space="0" w:color="auto"/>
        <w:right w:val="none" w:sz="0" w:space="0" w:color="auto"/>
      </w:divBdr>
    </w:div>
    <w:div w:id="1623416658">
      <w:bodyDiv w:val="1"/>
      <w:marLeft w:val="0"/>
      <w:marRight w:val="0"/>
      <w:marTop w:val="0"/>
      <w:marBottom w:val="0"/>
      <w:divBdr>
        <w:top w:val="none" w:sz="0" w:space="0" w:color="auto"/>
        <w:left w:val="none" w:sz="0" w:space="0" w:color="auto"/>
        <w:bottom w:val="none" w:sz="0" w:space="0" w:color="auto"/>
        <w:right w:val="none" w:sz="0" w:space="0" w:color="auto"/>
      </w:divBdr>
    </w:div>
    <w:div w:id="1720132267">
      <w:bodyDiv w:val="1"/>
      <w:marLeft w:val="0"/>
      <w:marRight w:val="0"/>
      <w:marTop w:val="0"/>
      <w:marBottom w:val="0"/>
      <w:divBdr>
        <w:top w:val="none" w:sz="0" w:space="0" w:color="auto"/>
        <w:left w:val="none" w:sz="0" w:space="0" w:color="auto"/>
        <w:bottom w:val="none" w:sz="0" w:space="0" w:color="auto"/>
        <w:right w:val="none" w:sz="0" w:space="0" w:color="auto"/>
      </w:divBdr>
    </w:div>
    <w:div w:id="20819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55E0-CA3A-4081-BAD4-37B20DE5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11</Pages>
  <Words>3164</Words>
  <Characters>18039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Бибиков Юрий Артурович</dc:creator>
  <cp:lastModifiedBy>Бибиков Юрий Артурович</cp:lastModifiedBy>
  <cp:revision>75</cp:revision>
  <cp:lastPrinted>2024-11-20T13:20:00Z</cp:lastPrinted>
  <dcterms:created xsi:type="dcterms:W3CDTF">2023-03-30T12:33:00Z</dcterms:created>
  <dcterms:modified xsi:type="dcterms:W3CDTF">2024-12-27T15:37:00Z</dcterms:modified>
</cp:coreProperties>
</file>